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148"/>
        <w:tblW w:w="15384" w:type="dxa"/>
        <w:tblLook w:val="04A0" w:firstRow="1" w:lastRow="0" w:firstColumn="1" w:lastColumn="0" w:noHBand="0" w:noVBand="1"/>
      </w:tblPr>
      <w:tblGrid>
        <w:gridCol w:w="1817"/>
        <w:gridCol w:w="2595"/>
        <w:gridCol w:w="6365"/>
        <w:gridCol w:w="4607"/>
      </w:tblGrid>
      <w:tr w:rsidR="008E0A50" w:rsidRPr="005D631E" w14:paraId="7E680388" w14:textId="77777777" w:rsidTr="01DC6D5F">
        <w:trPr>
          <w:trHeight w:val="144"/>
        </w:trPr>
        <w:tc>
          <w:tcPr>
            <w:tcW w:w="1817" w:type="dxa"/>
            <w:shd w:val="clear" w:color="auto" w:fill="D9D9D9" w:themeFill="background1" w:themeFillShade="D9"/>
            <w:vAlign w:val="center"/>
          </w:tcPr>
          <w:p w14:paraId="104F7E61" w14:textId="77777777" w:rsidR="008E0A50" w:rsidRPr="005D631E" w:rsidRDefault="008E0A50" w:rsidP="008E0A50">
            <w:pPr>
              <w:jc w:val="center"/>
              <w:rPr>
                <w:rFonts w:ascii="Calibri" w:hAnsi="Calibri" w:cs="Calibri"/>
                <w:b/>
              </w:rPr>
            </w:pPr>
            <w:r w:rsidRPr="005D631E">
              <w:rPr>
                <w:rFonts w:ascii="Calibri" w:hAnsi="Calibri" w:cs="Calibri"/>
                <w:b/>
              </w:rPr>
              <w:t>Curriculum Areas</w:t>
            </w:r>
          </w:p>
        </w:tc>
        <w:tc>
          <w:tcPr>
            <w:tcW w:w="13567" w:type="dxa"/>
            <w:gridSpan w:val="3"/>
            <w:shd w:val="clear" w:color="auto" w:fill="D9D9D9" w:themeFill="background1" w:themeFillShade="D9"/>
            <w:vAlign w:val="center"/>
          </w:tcPr>
          <w:p w14:paraId="54AFFC1F" w14:textId="77777777" w:rsidR="008E0A50" w:rsidRPr="005D631E" w:rsidRDefault="008E0A50" w:rsidP="008E0A50">
            <w:pPr>
              <w:jc w:val="center"/>
              <w:rPr>
                <w:rFonts w:ascii="Calibri" w:hAnsi="Calibri" w:cs="Calibri"/>
                <w:b/>
              </w:rPr>
            </w:pPr>
            <w:r w:rsidRPr="005D631E">
              <w:rPr>
                <w:rFonts w:ascii="Calibri" w:hAnsi="Calibri" w:cs="Calibri"/>
                <w:b/>
              </w:rPr>
              <w:t>Content</w:t>
            </w:r>
          </w:p>
        </w:tc>
      </w:tr>
      <w:tr w:rsidR="007B2F8E" w:rsidRPr="005D631E" w14:paraId="52BBA89E" w14:textId="77777777" w:rsidTr="01DC6D5F">
        <w:trPr>
          <w:trHeight w:val="434"/>
        </w:trPr>
        <w:tc>
          <w:tcPr>
            <w:tcW w:w="1817" w:type="dxa"/>
            <w:vMerge w:val="restart"/>
            <w:shd w:val="clear" w:color="auto" w:fill="D9D9D9" w:themeFill="background1" w:themeFillShade="D9"/>
            <w:vAlign w:val="center"/>
          </w:tcPr>
          <w:p w14:paraId="775C632D" w14:textId="77777777" w:rsidR="007B2F8E" w:rsidRPr="005D631E" w:rsidRDefault="007B2F8E" w:rsidP="008E0A50">
            <w:pPr>
              <w:jc w:val="center"/>
              <w:rPr>
                <w:rFonts w:ascii="Calibri" w:hAnsi="Calibri" w:cs="Calibri"/>
                <w:b/>
              </w:rPr>
            </w:pPr>
            <w:r w:rsidRPr="005D631E">
              <w:rPr>
                <w:rFonts w:ascii="Calibri" w:hAnsi="Calibri" w:cs="Calibri"/>
                <w:b/>
              </w:rPr>
              <w:t>CLL</w:t>
            </w:r>
          </w:p>
        </w:tc>
        <w:tc>
          <w:tcPr>
            <w:tcW w:w="2595" w:type="dxa"/>
            <w:vAlign w:val="center"/>
          </w:tcPr>
          <w:p w14:paraId="2E55AF68" w14:textId="77777777" w:rsidR="007B2F8E" w:rsidRPr="008A2E15" w:rsidRDefault="007B2F8E" w:rsidP="008E0A50">
            <w:pPr>
              <w:jc w:val="center"/>
              <w:rPr>
                <w:rFonts w:ascii="Calibri" w:hAnsi="Calibri" w:cs="Calibri"/>
              </w:rPr>
            </w:pPr>
            <w:r w:rsidRPr="008A2E15">
              <w:rPr>
                <w:rFonts w:ascii="Calibri" w:hAnsi="Calibri" w:cs="Calibri"/>
              </w:rPr>
              <w:t>E: Peter Pan</w:t>
            </w:r>
          </w:p>
        </w:tc>
        <w:tc>
          <w:tcPr>
            <w:tcW w:w="6365" w:type="dxa"/>
            <w:vAlign w:val="center"/>
          </w:tcPr>
          <w:p w14:paraId="2836FE93" w14:textId="77777777" w:rsidR="007B2F8E" w:rsidRPr="008A2E15" w:rsidRDefault="007B2F8E" w:rsidP="008E0A50">
            <w:pPr>
              <w:jc w:val="center"/>
              <w:rPr>
                <w:rFonts w:ascii="Calibri" w:hAnsi="Calibri" w:cs="Calibri"/>
              </w:rPr>
            </w:pPr>
            <w:r w:rsidRPr="008A2E15">
              <w:rPr>
                <w:rFonts w:ascii="Calibri" w:hAnsi="Calibri" w:cs="Calibri"/>
              </w:rPr>
              <w:t xml:space="preserve">D 1: Goldilocks and the Three Bears </w:t>
            </w:r>
          </w:p>
        </w:tc>
        <w:tc>
          <w:tcPr>
            <w:tcW w:w="4607" w:type="dxa"/>
            <w:vAlign w:val="center"/>
          </w:tcPr>
          <w:p w14:paraId="60D1266A" w14:textId="77777777" w:rsidR="007B2F8E" w:rsidRPr="008A2E15" w:rsidRDefault="007B2F8E" w:rsidP="008E0A50">
            <w:pPr>
              <w:jc w:val="center"/>
              <w:rPr>
                <w:rFonts w:ascii="Calibri" w:hAnsi="Calibri" w:cs="Calibri"/>
              </w:rPr>
            </w:pPr>
            <w:r w:rsidRPr="008A2E15">
              <w:rPr>
                <w:rFonts w:ascii="Calibri" w:hAnsi="Calibri" w:cs="Calibri"/>
              </w:rPr>
              <w:t>D 2: Cinderella</w:t>
            </w:r>
          </w:p>
        </w:tc>
      </w:tr>
      <w:tr w:rsidR="007B2F8E" w:rsidRPr="00947D73" w14:paraId="5FB60941" w14:textId="77777777" w:rsidTr="01DC6D5F">
        <w:trPr>
          <w:trHeight w:val="90"/>
        </w:trPr>
        <w:tc>
          <w:tcPr>
            <w:tcW w:w="1817" w:type="dxa"/>
            <w:vMerge/>
            <w:vAlign w:val="center"/>
          </w:tcPr>
          <w:p w14:paraId="044095C3" w14:textId="77777777" w:rsidR="007B2F8E" w:rsidRPr="005D631E" w:rsidRDefault="007B2F8E" w:rsidP="008E0A50">
            <w:pPr>
              <w:jc w:val="center"/>
              <w:rPr>
                <w:rFonts w:ascii="Calibri" w:hAnsi="Calibri" w:cs="Calibri"/>
                <w:b/>
              </w:rPr>
            </w:pPr>
          </w:p>
        </w:tc>
        <w:tc>
          <w:tcPr>
            <w:tcW w:w="13567" w:type="dxa"/>
            <w:gridSpan w:val="3"/>
            <w:vAlign w:val="center"/>
          </w:tcPr>
          <w:p w14:paraId="3CBDFD95" w14:textId="77777777" w:rsidR="007B2F8E" w:rsidRPr="008A2E15" w:rsidRDefault="007B2F8E" w:rsidP="007B2F8E">
            <w:pPr>
              <w:jc w:val="center"/>
              <w:rPr>
                <w:rFonts w:ascii="Calibri" w:hAnsi="Calibri" w:cs="Calibri"/>
                <w:b/>
                <w:bCs/>
                <w:lang w:val="fr-FR"/>
              </w:rPr>
            </w:pPr>
            <w:r w:rsidRPr="008A2E15">
              <w:rPr>
                <w:rFonts w:ascii="Calibri" w:hAnsi="Calibri" w:cs="Calibri"/>
                <w:lang w:val="fr-FR"/>
              </w:rPr>
              <w:t xml:space="preserve">NF </w:t>
            </w:r>
            <w:proofErr w:type="gramStart"/>
            <w:r w:rsidRPr="008A2E15">
              <w:rPr>
                <w:rFonts w:ascii="Calibri" w:hAnsi="Calibri" w:cs="Calibri"/>
                <w:lang w:val="fr-FR"/>
              </w:rPr>
              <w:t>Suggestions:</w:t>
            </w:r>
            <w:proofErr w:type="gramEnd"/>
            <w:r w:rsidRPr="008A2E15">
              <w:rPr>
                <w:rFonts w:ascii="Calibri" w:hAnsi="Calibri" w:cs="Calibri"/>
                <w:lang w:val="fr-FR"/>
              </w:rPr>
              <w:t xml:space="preserve"> </w:t>
            </w:r>
            <w:r w:rsidRPr="008A2E15">
              <w:rPr>
                <w:rFonts w:ascii="Calibri" w:hAnsi="Calibri" w:cs="Calibri"/>
                <w:b/>
                <w:bCs/>
                <w:lang w:val="fr-FR"/>
              </w:rPr>
              <w:t xml:space="preserve"> </w:t>
            </w:r>
            <w:proofErr w:type="spellStart"/>
            <w:r w:rsidRPr="008A2E15">
              <w:rPr>
                <w:rFonts w:ascii="Calibri" w:hAnsi="Calibri" w:cs="Calibri"/>
                <w:i/>
                <w:iCs/>
                <w:lang w:val="fr-FR"/>
              </w:rPr>
              <w:t>Recipes</w:t>
            </w:r>
            <w:proofErr w:type="spellEnd"/>
            <w:r w:rsidRPr="008A2E15">
              <w:rPr>
                <w:rFonts w:ascii="Calibri" w:hAnsi="Calibri" w:cs="Calibri"/>
                <w:i/>
                <w:iCs/>
                <w:lang w:val="fr-FR"/>
              </w:rPr>
              <w:t xml:space="preserve"> &amp; invitations etc.</w:t>
            </w:r>
          </w:p>
        </w:tc>
      </w:tr>
      <w:tr w:rsidR="00090DFE" w14:paraId="59A0A295" w14:textId="77777777" w:rsidTr="01DC6D5F">
        <w:tc>
          <w:tcPr>
            <w:tcW w:w="1817" w:type="dxa"/>
            <w:shd w:val="clear" w:color="auto" w:fill="D9D9D9" w:themeFill="background1" w:themeFillShade="D9"/>
            <w:vAlign w:val="center"/>
          </w:tcPr>
          <w:p w14:paraId="79220F18" w14:textId="24AB7F21" w:rsidR="00090DFE" w:rsidRPr="4FDD2806" w:rsidRDefault="00090DFE" w:rsidP="00090DFE">
            <w:pPr>
              <w:jc w:val="center"/>
              <w:rPr>
                <w:rFonts w:ascii="Calibri" w:hAnsi="Calibri" w:cs="Calibri"/>
                <w:b/>
                <w:bCs/>
              </w:rPr>
            </w:pPr>
            <w:r w:rsidRPr="44EAEA56">
              <w:rPr>
                <w:rFonts w:ascii="Calibri" w:hAnsi="Calibri" w:cs="Calibri"/>
                <w:b/>
                <w:bCs/>
              </w:rPr>
              <w:t xml:space="preserve">Pre-Reading </w:t>
            </w:r>
          </w:p>
        </w:tc>
        <w:tc>
          <w:tcPr>
            <w:tcW w:w="13567" w:type="dxa"/>
            <w:gridSpan w:val="3"/>
            <w:vAlign w:val="center"/>
          </w:tcPr>
          <w:p w14:paraId="2AAA12D1" w14:textId="6238EC47" w:rsidR="00090DFE" w:rsidRPr="008A2E15" w:rsidRDefault="00090DFE" w:rsidP="00090DFE">
            <w:pPr>
              <w:jc w:val="center"/>
              <w:rPr>
                <w:rFonts w:ascii="Calibri" w:hAnsi="Calibri" w:cs="Calibri"/>
              </w:rPr>
            </w:pPr>
            <w:r w:rsidRPr="44EAEA56">
              <w:rPr>
                <w:rFonts w:ascii="Calibri" w:hAnsi="Calibri" w:cs="Calibri"/>
              </w:rPr>
              <w:t xml:space="preserve">Pupils will focus on developing their ability to attend to and distinguish between sounds. Pupils will explore what sounds they can make using different musical instruments, listen to sound making objects in ‘listening bag’, and to familiar sounds around the home. Pupils will also focus upon their own vocalisations and those of their peers through ‘holding the space’ sessions and engage in body percussion games. </w:t>
            </w:r>
          </w:p>
        </w:tc>
      </w:tr>
      <w:tr w:rsidR="00060523" w14:paraId="03AD9054" w14:textId="77777777" w:rsidTr="01DC6D5F">
        <w:trPr>
          <w:trHeight w:val="547"/>
        </w:trPr>
        <w:tc>
          <w:tcPr>
            <w:tcW w:w="1817" w:type="dxa"/>
            <w:vMerge w:val="restart"/>
            <w:shd w:val="clear" w:color="auto" w:fill="D9D9D9" w:themeFill="background1" w:themeFillShade="D9"/>
            <w:vAlign w:val="center"/>
          </w:tcPr>
          <w:p w14:paraId="31190277" w14:textId="434FC0A2" w:rsidR="00060523" w:rsidRPr="4FDD2806" w:rsidRDefault="00060523" w:rsidP="00090DFE">
            <w:pPr>
              <w:jc w:val="center"/>
              <w:rPr>
                <w:rFonts w:ascii="Calibri" w:hAnsi="Calibri" w:cs="Calibri"/>
                <w:b/>
                <w:bCs/>
              </w:rPr>
            </w:pPr>
            <w:r w:rsidRPr="4FDD2806">
              <w:rPr>
                <w:rFonts w:ascii="Calibri" w:hAnsi="Calibri" w:cs="Calibri"/>
                <w:b/>
                <w:bCs/>
              </w:rPr>
              <w:t>Twinkl Phonics</w:t>
            </w:r>
          </w:p>
        </w:tc>
        <w:tc>
          <w:tcPr>
            <w:tcW w:w="13567" w:type="dxa"/>
            <w:gridSpan w:val="3"/>
            <w:vAlign w:val="center"/>
          </w:tcPr>
          <w:p w14:paraId="278064F3" w14:textId="1161C41D" w:rsidR="00060523" w:rsidRPr="008A2E15" w:rsidRDefault="00060523" w:rsidP="00A941F4">
            <w:pPr>
              <w:jc w:val="center"/>
              <w:rPr>
                <w:rFonts w:ascii="Calibri" w:hAnsi="Calibri" w:cs="Calibri"/>
              </w:rPr>
            </w:pPr>
            <w:r w:rsidRPr="008A2E15">
              <w:rPr>
                <w:rFonts w:ascii="Calibri" w:hAnsi="Calibri" w:cs="Calibri"/>
              </w:rPr>
              <w:t>Level 1: (Large Group Aspect Focus 4,1,6,1,5) (Small Group Aspect Focus 2,4,5,1,3)</w:t>
            </w:r>
          </w:p>
        </w:tc>
      </w:tr>
      <w:tr w:rsidR="00090DFE" w14:paraId="4ECC6145" w14:textId="77777777" w:rsidTr="01DC6D5F">
        <w:trPr>
          <w:trHeight w:val="300"/>
        </w:trPr>
        <w:tc>
          <w:tcPr>
            <w:tcW w:w="1817" w:type="dxa"/>
            <w:vMerge/>
            <w:vAlign w:val="center"/>
          </w:tcPr>
          <w:p w14:paraId="7050E06F" w14:textId="77777777" w:rsidR="00090DFE" w:rsidRDefault="00090DFE" w:rsidP="00090DFE"/>
        </w:tc>
        <w:tc>
          <w:tcPr>
            <w:tcW w:w="13567" w:type="dxa"/>
            <w:gridSpan w:val="3"/>
            <w:vAlign w:val="center"/>
          </w:tcPr>
          <w:p w14:paraId="6ABC6BBB" w14:textId="3F235750" w:rsidR="00090DFE" w:rsidRPr="008A2E15" w:rsidRDefault="00090DFE" w:rsidP="00090DFE">
            <w:pPr>
              <w:jc w:val="center"/>
              <w:rPr>
                <w:rFonts w:ascii="Calibri" w:hAnsi="Calibri" w:cs="Calibri"/>
                <w:lang w:val="fr-FR"/>
              </w:rPr>
            </w:pPr>
            <w:r w:rsidRPr="008A2E15">
              <w:rPr>
                <w:rFonts w:ascii="Calibri" w:hAnsi="Calibri" w:cs="Calibri"/>
                <w:lang w:val="fr-FR"/>
              </w:rPr>
              <w:t>Levels 2-6</w:t>
            </w:r>
          </w:p>
        </w:tc>
      </w:tr>
      <w:tr w:rsidR="00090DFE" w:rsidRPr="005D631E" w14:paraId="70C1FAD2" w14:textId="77777777" w:rsidTr="01DC6D5F">
        <w:trPr>
          <w:trHeight w:val="739"/>
        </w:trPr>
        <w:tc>
          <w:tcPr>
            <w:tcW w:w="1817" w:type="dxa"/>
            <w:shd w:val="clear" w:color="auto" w:fill="D9D9D9" w:themeFill="background1" w:themeFillShade="D9"/>
            <w:vAlign w:val="center"/>
          </w:tcPr>
          <w:p w14:paraId="658DF16E" w14:textId="77777777" w:rsidR="00090DFE" w:rsidRPr="005D631E" w:rsidRDefault="00090DFE" w:rsidP="00090DFE">
            <w:pPr>
              <w:jc w:val="center"/>
              <w:rPr>
                <w:rFonts w:ascii="Calibri" w:hAnsi="Calibri" w:cs="Calibri"/>
                <w:b/>
              </w:rPr>
            </w:pPr>
            <w:r w:rsidRPr="005D631E">
              <w:rPr>
                <w:rFonts w:ascii="Calibri" w:hAnsi="Calibri" w:cs="Calibri"/>
                <w:b/>
              </w:rPr>
              <w:t xml:space="preserve">Maths </w:t>
            </w:r>
          </w:p>
        </w:tc>
        <w:tc>
          <w:tcPr>
            <w:tcW w:w="2595" w:type="dxa"/>
            <w:vAlign w:val="center"/>
          </w:tcPr>
          <w:p w14:paraId="1173FB9B" w14:textId="77777777" w:rsidR="00090DFE" w:rsidRPr="008A2E15" w:rsidRDefault="00090DFE" w:rsidP="00090DFE">
            <w:pPr>
              <w:jc w:val="center"/>
              <w:rPr>
                <w:rFonts w:ascii="Calibri" w:hAnsi="Calibri" w:cs="Calibri"/>
              </w:rPr>
            </w:pPr>
            <w:r w:rsidRPr="008A2E15">
              <w:rPr>
                <w:rFonts w:ascii="Calibri" w:hAnsi="Calibri" w:cs="Calibri"/>
              </w:rPr>
              <w:t>Personalised CLL Targets</w:t>
            </w:r>
          </w:p>
        </w:tc>
        <w:tc>
          <w:tcPr>
            <w:tcW w:w="6365" w:type="dxa"/>
            <w:vAlign w:val="center"/>
          </w:tcPr>
          <w:p w14:paraId="29881957" w14:textId="77777777" w:rsidR="00090DFE" w:rsidRPr="008A2E15" w:rsidRDefault="00090DFE" w:rsidP="00090DFE">
            <w:pPr>
              <w:jc w:val="center"/>
              <w:rPr>
                <w:rFonts w:ascii="Calibri" w:hAnsi="Calibri" w:cs="Calibri"/>
              </w:rPr>
            </w:pPr>
            <w:r w:rsidRPr="008A2E15">
              <w:rPr>
                <w:rFonts w:ascii="Calibri" w:hAnsi="Calibri" w:cs="Calibri"/>
              </w:rPr>
              <w:t>D 1: Number &amp; Addition</w:t>
            </w:r>
          </w:p>
          <w:p w14:paraId="6540E2A3" w14:textId="77777777" w:rsidR="00090DFE" w:rsidRPr="008A2E15" w:rsidRDefault="00090DFE" w:rsidP="00090DFE">
            <w:pPr>
              <w:jc w:val="center"/>
              <w:rPr>
                <w:rFonts w:ascii="Calibri" w:hAnsi="Calibri" w:cs="Calibri"/>
              </w:rPr>
            </w:pPr>
            <w:r w:rsidRPr="008A2E15">
              <w:rPr>
                <w:rFonts w:ascii="Calibri" w:hAnsi="Calibri" w:cs="Calibri"/>
              </w:rPr>
              <w:t>SSM: Big/small/heavy light</w:t>
            </w:r>
          </w:p>
        </w:tc>
        <w:tc>
          <w:tcPr>
            <w:tcW w:w="4607" w:type="dxa"/>
            <w:vAlign w:val="center"/>
          </w:tcPr>
          <w:p w14:paraId="054384B9" w14:textId="77777777" w:rsidR="00090DFE" w:rsidRPr="008A2E15" w:rsidRDefault="00090DFE" w:rsidP="00090DFE">
            <w:pPr>
              <w:jc w:val="center"/>
              <w:rPr>
                <w:rFonts w:ascii="Calibri" w:hAnsi="Calibri" w:cs="Calibri"/>
              </w:rPr>
            </w:pPr>
            <w:r w:rsidRPr="008A2E15">
              <w:rPr>
                <w:rFonts w:ascii="Calibri" w:hAnsi="Calibri" w:cs="Calibri"/>
              </w:rPr>
              <w:t xml:space="preserve">D 2: Addition  </w:t>
            </w:r>
          </w:p>
          <w:p w14:paraId="0A476A34" w14:textId="77777777" w:rsidR="00090DFE" w:rsidRPr="008A2E15" w:rsidRDefault="00090DFE" w:rsidP="00090DFE">
            <w:pPr>
              <w:jc w:val="center"/>
              <w:rPr>
                <w:rFonts w:ascii="Calibri" w:hAnsi="Calibri" w:cs="Calibri"/>
              </w:rPr>
            </w:pPr>
            <w:r w:rsidRPr="008A2E15">
              <w:rPr>
                <w:rFonts w:ascii="Calibri" w:hAnsi="Calibri" w:cs="Calibri"/>
              </w:rPr>
              <w:t>SSM: Shape</w:t>
            </w:r>
          </w:p>
        </w:tc>
      </w:tr>
      <w:tr w:rsidR="00090DFE" w:rsidRPr="005D631E" w14:paraId="623E0113" w14:textId="77777777" w:rsidTr="01DC6D5F">
        <w:trPr>
          <w:trHeight w:val="514"/>
        </w:trPr>
        <w:tc>
          <w:tcPr>
            <w:tcW w:w="1817" w:type="dxa"/>
            <w:shd w:val="clear" w:color="auto" w:fill="D9D9D9" w:themeFill="background1" w:themeFillShade="D9"/>
          </w:tcPr>
          <w:p w14:paraId="4C9CD4FC" w14:textId="5C5CC6DF" w:rsidR="00090DFE" w:rsidRPr="005D631E" w:rsidRDefault="00090DFE" w:rsidP="00090DFE">
            <w:pPr>
              <w:jc w:val="center"/>
              <w:rPr>
                <w:rFonts w:ascii="Calibri" w:hAnsi="Calibri" w:cs="Calibri"/>
                <w:b/>
              </w:rPr>
            </w:pPr>
            <w:r>
              <w:rPr>
                <w:rFonts w:ascii="Calibri" w:hAnsi="Calibri" w:cs="Calibri"/>
                <w:b/>
              </w:rPr>
              <w:t>SEMH/RSE Jigsaw</w:t>
            </w:r>
          </w:p>
        </w:tc>
        <w:tc>
          <w:tcPr>
            <w:tcW w:w="2595" w:type="dxa"/>
          </w:tcPr>
          <w:p w14:paraId="3F232DAA" w14:textId="77777777" w:rsidR="00090DFE" w:rsidRPr="008A2E15" w:rsidRDefault="00090DFE" w:rsidP="00090DFE">
            <w:pPr>
              <w:pStyle w:val="paragraph"/>
              <w:spacing w:before="0" w:beforeAutospacing="0" w:after="0" w:afterAutospacing="0"/>
              <w:jc w:val="center"/>
              <w:textAlignment w:val="baseline"/>
              <w:rPr>
                <w:rFonts w:ascii="Calibri" w:hAnsi="Calibri" w:cs="Calibri"/>
                <w:sz w:val="22"/>
                <w:szCs w:val="22"/>
              </w:rPr>
            </w:pPr>
            <w:r w:rsidRPr="008A2E15">
              <w:rPr>
                <w:rFonts w:ascii="Calibri" w:hAnsi="Calibri" w:cs="Calibri"/>
                <w:sz w:val="22"/>
                <w:szCs w:val="22"/>
              </w:rPr>
              <w:t>E: Celebrating Difference</w:t>
            </w:r>
          </w:p>
          <w:p w14:paraId="29A30B63" w14:textId="0C9805CC" w:rsidR="00090DFE" w:rsidRPr="008A2E15" w:rsidRDefault="00090DFE" w:rsidP="00090DFE">
            <w:pPr>
              <w:pStyle w:val="paragraph"/>
              <w:spacing w:before="0" w:beforeAutospacing="0" w:after="0" w:afterAutospacing="0"/>
              <w:jc w:val="center"/>
              <w:textAlignment w:val="baseline"/>
              <w:rPr>
                <w:rFonts w:ascii="Segoe UI" w:hAnsi="Segoe UI" w:cs="Segoe UI"/>
                <w:sz w:val="22"/>
                <w:szCs w:val="22"/>
              </w:rPr>
            </w:pPr>
            <w:r w:rsidRPr="008A2E15">
              <w:rPr>
                <w:rStyle w:val="contentcontrolboundarysink"/>
                <w:rFonts w:ascii="Calibri" w:hAnsi="Calibri" w:cs="Calibri"/>
                <w:sz w:val="22"/>
                <w:szCs w:val="22"/>
              </w:rPr>
              <w:t>​</w:t>
            </w:r>
            <w:r w:rsidRPr="008A2E15">
              <w:rPr>
                <w:rStyle w:val="normaltextrun"/>
                <w:rFonts w:ascii="Calibri" w:hAnsi="Calibri" w:cs="Calibri"/>
                <w:sz w:val="22"/>
                <w:szCs w:val="22"/>
              </w:rPr>
              <w:t>Families</w:t>
            </w:r>
            <w:r w:rsidRPr="008A2E15">
              <w:rPr>
                <w:rStyle w:val="eop"/>
                <w:rFonts w:ascii="Calibri" w:hAnsi="Calibri" w:cs="Calibri"/>
                <w:sz w:val="22"/>
                <w:szCs w:val="22"/>
              </w:rPr>
              <w:t> </w:t>
            </w:r>
          </w:p>
          <w:p w14:paraId="6EF89986" w14:textId="77777777" w:rsidR="00090DFE" w:rsidRPr="008A2E15" w:rsidRDefault="00090DFE" w:rsidP="00090DFE">
            <w:pPr>
              <w:pStyle w:val="paragraph"/>
              <w:spacing w:before="0" w:beforeAutospacing="0" w:after="0" w:afterAutospacing="0"/>
              <w:jc w:val="center"/>
              <w:textAlignment w:val="baseline"/>
              <w:rPr>
                <w:rFonts w:ascii="Segoe UI" w:hAnsi="Segoe UI" w:cs="Segoe UI"/>
                <w:sz w:val="22"/>
                <w:szCs w:val="22"/>
              </w:rPr>
            </w:pPr>
            <w:r w:rsidRPr="008A2E15">
              <w:rPr>
                <w:rStyle w:val="contentcontrolboundarysink"/>
                <w:rFonts w:ascii="Calibri" w:hAnsi="Calibri" w:cs="Calibri"/>
                <w:sz w:val="22"/>
                <w:szCs w:val="22"/>
              </w:rPr>
              <w:t>​</w:t>
            </w:r>
            <w:r w:rsidRPr="008A2E15">
              <w:rPr>
                <w:rStyle w:val="normaltextrun"/>
                <w:rFonts w:ascii="Calibri" w:hAnsi="Calibri" w:cs="Calibri"/>
                <w:sz w:val="22"/>
                <w:szCs w:val="22"/>
              </w:rPr>
              <w:t>Where We Live </w:t>
            </w:r>
            <w:r w:rsidRPr="008A2E15">
              <w:rPr>
                <w:rStyle w:val="eop"/>
                <w:rFonts w:ascii="Calibri" w:hAnsi="Calibri" w:cs="Calibri"/>
                <w:sz w:val="22"/>
                <w:szCs w:val="22"/>
              </w:rPr>
              <w:t> </w:t>
            </w:r>
          </w:p>
          <w:p w14:paraId="52268B3C" w14:textId="77777777" w:rsidR="00090DFE" w:rsidRPr="008A2E15" w:rsidRDefault="00090DFE" w:rsidP="00090DFE">
            <w:pPr>
              <w:pStyle w:val="paragraph"/>
              <w:spacing w:before="0" w:beforeAutospacing="0" w:after="0" w:afterAutospacing="0"/>
              <w:jc w:val="center"/>
              <w:textAlignment w:val="baseline"/>
              <w:rPr>
                <w:rFonts w:ascii="Segoe UI" w:hAnsi="Segoe UI" w:cs="Segoe UI"/>
                <w:sz w:val="22"/>
                <w:szCs w:val="22"/>
              </w:rPr>
            </w:pPr>
            <w:r w:rsidRPr="008A2E15">
              <w:rPr>
                <w:rStyle w:val="contentcontrolboundarysink"/>
                <w:rFonts w:ascii="Calibri" w:hAnsi="Calibri" w:cs="Calibri"/>
                <w:sz w:val="22"/>
                <w:szCs w:val="22"/>
              </w:rPr>
              <w:t>​</w:t>
            </w:r>
            <w:r w:rsidRPr="008A2E15">
              <w:rPr>
                <w:rStyle w:val="normaltextrun"/>
                <w:rFonts w:ascii="Calibri" w:hAnsi="Calibri" w:cs="Calibri"/>
                <w:sz w:val="22"/>
                <w:szCs w:val="22"/>
              </w:rPr>
              <w:t>My School Family </w:t>
            </w:r>
          </w:p>
          <w:p w14:paraId="33C2275D" w14:textId="2BB869D2" w:rsidR="00090DFE" w:rsidRPr="008A2E15" w:rsidRDefault="00090DFE" w:rsidP="00090DFE">
            <w:pPr>
              <w:jc w:val="center"/>
              <w:rPr>
                <w:rFonts w:ascii="Calibri" w:hAnsi="Calibri" w:cs="Calibri"/>
              </w:rPr>
            </w:pPr>
          </w:p>
        </w:tc>
        <w:tc>
          <w:tcPr>
            <w:tcW w:w="10972" w:type="dxa"/>
            <w:gridSpan w:val="2"/>
          </w:tcPr>
          <w:p w14:paraId="47ACF3F5" w14:textId="77777777" w:rsidR="00090DFE" w:rsidRPr="008A2E15" w:rsidRDefault="00090DFE" w:rsidP="00090DFE">
            <w:pPr>
              <w:jc w:val="center"/>
              <w:rPr>
                <w:rFonts w:ascii="Calibri" w:hAnsi="Calibri" w:cs="Calibri"/>
              </w:rPr>
            </w:pPr>
            <w:r w:rsidRPr="008A2E15">
              <w:rPr>
                <w:rFonts w:ascii="Calibri" w:hAnsi="Calibri" w:cs="Calibri"/>
              </w:rPr>
              <w:t>D: Celebrating Difference</w:t>
            </w:r>
          </w:p>
          <w:p w14:paraId="174B2A3D" w14:textId="77777777" w:rsidR="00090DFE" w:rsidRPr="008A2E15" w:rsidRDefault="00090DFE" w:rsidP="00090DFE">
            <w:pPr>
              <w:pStyle w:val="paragraph"/>
              <w:spacing w:before="0" w:beforeAutospacing="0" w:after="0" w:afterAutospacing="0"/>
              <w:jc w:val="center"/>
              <w:textAlignment w:val="baseline"/>
              <w:rPr>
                <w:rFonts w:ascii="Segoe UI" w:hAnsi="Segoe UI" w:cs="Segoe UI"/>
                <w:sz w:val="22"/>
                <w:szCs w:val="22"/>
              </w:rPr>
            </w:pPr>
            <w:r w:rsidRPr="008A2E15">
              <w:rPr>
                <w:rStyle w:val="contentcontrolboundarysink"/>
                <w:rFonts w:ascii="Calibri" w:hAnsi="Calibri" w:cs="Calibri"/>
                <w:sz w:val="22"/>
                <w:szCs w:val="22"/>
              </w:rPr>
              <w:t>​</w:t>
            </w:r>
            <w:r w:rsidRPr="008A2E15">
              <w:rPr>
                <w:rStyle w:val="normaltextrun"/>
                <w:rFonts w:ascii="Calibri" w:hAnsi="Calibri" w:cs="Calibri"/>
                <w:sz w:val="22"/>
                <w:szCs w:val="22"/>
              </w:rPr>
              <w:t>Similarities and Difference</w:t>
            </w:r>
            <w:r w:rsidRPr="008A2E15">
              <w:rPr>
                <w:rStyle w:val="eop"/>
                <w:rFonts w:ascii="Calibri" w:hAnsi="Calibri" w:cs="Calibri"/>
                <w:sz w:val="22"/>
                <w:szCs w:val="22"/>
              </w:rPr>
              <w:t> </w:t>
            </w:r>
          </w:p>
          <w:p w14:paraId="39A01272" w14:textId="77777777" w:rsidR="00090DFE" w:rsidRPr="008A2E15" w:rsidRDefault="00090DFE" w:rsidP="00090DFE">
            <w:pPr>
              <w:pStyle w:val="paragraph"/>
              <w:spacing w:before="0" w:beforeAutospacing="0" w:after="0" w:afterAutospacing="0"/>
              <w:jc w:val="center"/>
              <w:textAlignment w:val="baseline"/>
              <w:rPr>
                <w:rFonts w:ascii="Segoe UI" w:hAnsi="Segoe UI" w:cs="Segoe UI"/>
                <w:sz w:val="22"/>
                <w:szCs w:val="22"/>
              </w:rPr>
            </w:pPr>
            <w:r w:rsidRPr="008A2E15">
              <w:rPr>
                <w:rStyle w:val="contentcontrolboundarysink"/>
                <w:rFonts w:ascii="Calibri" w:hAnsi="Calibri" w:cs="Calibri"/>
                <w:sz w:val="22"/>
                <w:szCs w:val="22"/>
              </w:rPr>
              <w:t>​</w:t>
            </w:r>
            <w:r w:rsidRPr="008A2E15">
              <w:rPr>
                <w:rStyle w:val="normaltextrun"/>
                <w:rFonts w:ascii="Calibri" w:hAnsi="Calibri" w:cs="Calibri"/>
                <w:sz w:val="22"/>
                <w:szCs w:val="22"/>
              </w:rPr>
              <w:t>Celebrating Difference </w:t>
            </w:r>
            <w:r w:rsidRPr="008A2E15">
              <w:rPr>
                <w:rStyle w:val="eop"/>
                <w:rFonts w:ascii="Calibri" w:hAnsi="Calibri" w:cs="Calibri"/>
                <w:sz w:val="22"/>
                <w:szCs w:val="22"/>
              </w:rPr>
              <w:t> </w:t>
            </w:r>
          </w:p>
          <w:p w14:paraId="4CF0604D" w14:textId="77777777" w:rsidR="00090DFE" w:rsidRPr="008A2E15" w:rsidRDefault="00090DFE" w:rsidP="00090DFE">
            <w:pPr>
              <w:pStyle w:val="paragraph"/>
              <w:spacing w:before="0" w:beforeAutospacing="0" w:after="0" w:afterAutospacing="0"/>
              <w:jc w:val="center"/>
              <w:textAlignment w:val="baseline"/>
              <w:rPr>
                <w:rFonts w:ascii="Segoe UI" w:hAnsi="Segoe UI" w:cs="Segoe UI"/>
                <w:sz w:val="22"/>
                <w:szCs w:val="22"/>
              </w:rPr>
            </w:pPr>
            <w:r w:rsidRPr="008A2E15">
              <w:rPr>
                <w:rStyle w:val="contentcontrolboundarysink"/>
                <w:rFonts w:ascii="Calibri" w:hAnsi="Calibri" w:cs="Calibri"/>
                <w:sz w:val="22"/>
                <w:szCs w:val="22"/>
              </w:rPr>
              <w:t>​</w:t>
            </w:r>
            <w:r w:rsidRPr="008A2E15">
              <w:rPr>
                <w:rStyle w:val="normaltextrun"/>
                <w:rFonts w:ascii="Calibri" w:hAnsi="Calibri" w:cs="Calibri"/>
                <w:sz w:val="22"/>
                <w:szCs w:val="22"/>
              </w:rPr>
              <w:t>Understanding Bullying </w:t>
            </w:r>
            <w:r w:rsidRPr="008A2E15">
              <w:rPr>
                <w:rStyle w:val="eop"/>
                <w:rFonts w:ascii="Calibri" w:hAnsi="Calibri" w:cs="Calibri"/>
                <w:sz w:val="22"/>
                <w:szCs w:val="22"/>
              </w:rPr>
              <w:t> </w:t>
            </w:r>
          </w:p>
          <w:p w14:paraId="3CAB4F5A" w14:textId="77777777" w:rsidR="00090DFE" w:rsidRPr="008A2E15" w:rsidRDefault="00090DFE" w:rsidP="00090DFE">
            <w:pPr>
              <w:pStyle w:val="paragraph"/>
              <w:spacing w:before="0" w:beforeAutospacing="0" w:after="0" w:afterAutospacing="0"/>
              <w:jc w:val="center"/>
              <w:textAlignment w:val="baseline"/>
              <w:rPr>
                <w:rFonts w:ascii="Segoe UI" w:hAnsi="Segoe UI" w:cs="Segoe UI"/>
                <w:sz w:val="22"/>
                <w:szCs w:val="22"/>
              </w:rPr>
            </w:pPr>
            <w:r w:rsidRPr="008A2E15">
              <w:rPr>
                <w:rStyle w:val="contentcontrolboundarysink"/>
                <w:rFonts w:ascii="Calibri" w:hAnsi="Calibri" w:cs="Calibri"/>
                <w:sz w:val="22"/>
                <w:szCs w:val="22"/>
              </w:rPr>
              <w:t>​</w:t>
            </w:r>
            <w:r w:rsidRPr="008A2E15">
              <w:rPr>
                <w:rStyle w:val="normaltextrun"/>
                <w:rFonts w:ascii="Calibri" w:hAnsi="Calibri" w:cs="Calibri"/>
                <w:sz w:val="22"/>
                <w:szCs w:val="22"/>
              </w:rPr>
              <w:t>Making New Friends </w:t>
            </w:r>
            <w:r w:rsidRPr="008A2E15">
              <w:rPr>
                <w:rStyle w:val="eop"/>
                <w:rFonts w:ascii="Calibri" w:hAnsi="Calibri" w:cs="Calibri"/>
                <w:sz w:val="22"/>
                <w:szCs w:val="22"/>
              </w:rPr>
              <w:t> </w:t>
            </w:r>
          </w:p>
          <w:p w14:paraId="0B4E9F32" w14:textId="13393D8A" w:rsidR="00090DFE" w:rsidRPr="008A2E15" w:rsidRDefault="00090DFE" w:rsidP="00090DFE">
            <w:pPr>
              <w:jc w:val="center"/>
              <w:rPr>
                <w:rFonts w:ascii="Calibri" w:hAnsi="Calibri" w:cs="Calibri"/>
              </w:rPr>
            </w:pPr>
          </w:p>
        </w:tc>
      </w:tr>
      <w:tr w:rsidR="00090DFE" w:rsidRPr="005D631E" w14:paraId="53E7E5FF" w14:textId="77777777" w:rsidTr="01DC6D5F">
        <w:trPr>
          <w:trHeight w:val="514"/>
        </w:trPr>
        <w:tc>
          <w:tcPr>
            <w:tcW w:w="1817" w:type="dxa"/>
            <w:shd w:val="clear" w:color="auto" w:fill="D9D9D9" w:themeFill="background1" w:themeFillShade="D9"/>
          </w:tcPr>
          <w:p w14:paraId="5CC03164" w14:textId="77777777" w:rsidR="00090DFE" w:rsidRPr="005D631E" w:rsidRDefault="00090DFE" w:rsidP="00090DFE">
            <w:pPr>
              <w:jc w:val="center"/>
              <w:rPr>
                <w:rFonts w:ascii="Calibri" w:hAnsi="Calibri" w:cs="Calibri"/>
                <w:b/>
              </w:rPr>
            </w:pPr>
            <w:r w:rsidRPr="005D631E">
              <w:rPr>
                <w:rFonts w:ascii="Calibri" w:hAnsi="Calibri" w:cs="Calibri"/>
                <w:b/>
              </w:rPr>
              <w:t>PE</w:t>
            </w:r>
          </w:p>
        </w:tc>
        <w:tc>
          <w:tcPr>
            <w:tcW w:w="2595" w:type="dxa"/>
          </w:tcPr>
          <w:p w14:paraId="31E518B9" w14:textId="49D58D23" w:rsidR="00090DFE" w:rsidRPr="008A2E15" w:rsidRDefault="09BD61AB" w:rsidP="00090DFE">
            <w:pPr>
              <w:spacing w:line="14" w:lineRule="atLeast"/>
              <w:jc w:val="center"/>
              <w:rPr>
                <w:rFonts w:ascii="Calibri" w:hAnsi="Calibri" w:cs="Calibri"/>
              </w:rPr>
            </w:pPr>
            <w:r w:rsidRPr="01DC6D5F">
              <w:rPr>
                <w:rFonts w:ascii="Calibri" w:hAnsi="Calibri" w:cs="Calibri"/>
              </w:rPr>
              <w:t xml:space="preserve">E: </w:t>
            </w:r>
            <w:r w:rsidR="561B09B4" w:rsidRPr="01DC6D5F">
              <w:rPr>
                <w:rFonts w:ascii="Calibri" w:hAnsi="Calibri" w:cs="Calibri"/>
              </w:rPr>
              <w:t>Dance / Hydro / Physio</w:t>
            </w:r>
            <w:r w:rsidRPr="01DC6D5F">
              <w:rPr>
                <w:rFonts w:ascii="Calibri" w:hAnsi="Calibri" w:cs="Calibri"/>
              </w:rPr>
              <w:t xml:space="preserve"> </w:t>
            </w:r>
          </w:p>
          <w:p w14:paraId="5433A0C5" w14:textId="3CF22D4D" w:rsidR="00090DFE" w:rsidRPr="008A2E15" w:rsidRDefault="00090DFE" w:rsidP="00090DFE">
            <w:pPr>
              <w:spacing w:line="14" w:lineRule="atLeast"/>
              <w:jc w:val="center"/>
              <w:rPr>
                <w:rFonts w:ascii="Calibri" w:hAnsi="Calibri" w:cs="Calibri"/>
              </w:rPr>
            </w:pPr>
            <w:r w:rsidRPr="008A2E15">
              <w:rPr>
                <w:rFonts w:ascii="Calibri" w:hAnsi="Calibri" w:cs="Calibri"/>
              </w:rPr>
              <w:t>Real PE Daily</w:t>
            </w:r>
          </w:p>
        </w:tc>
        <w:tc>
          <w:tcPr>
            <w:tcW w:w="6365" w:type="dxa"/>
          </w:tcPr>
          <w:p w14:paraId="483B1EB4" w14:textId="75F38ADE" w:rsidR="00090DFE" w:rsidRPr="008A2E15" w:rsidRDefault="09BD61AB" w:rsidP="00090DFE">
            <w:pPr>
              <w:jc w:val="center"/>
              <w:rPr>
                <w:rFonts w:ascii="Calibri" w:hAnsi="Calibri" w:cs="Calibri"/>
              </w:rPr>
            </w:pPr>
            <w:r w:rsidRPr="01DC6D5F">
              <w:rPr>
                <w:rFonts w:ascii="Calibri" w:hAnsi="Calibri" w:cs="Calibri"/>
              </w:rPr>
              <w:t xml:space="preserve">D / </w:t>
            </w:r>
            <w:proofErr w:type="gramStart"/>
            <w:r w:rsidRPr="01DC6D5F">
              <w:rPr>
                <w:rFonts w:ascii="Calibri" w:hAnsi="Calibri" w:cs="Calibri"/>
              </w:rPr>
              <w:t>A :</w:t>
            </w:r>
            <w:proofErr w:type="gramEnd"/>
            <w:r w:rsidRPr="01DC6D5F">
              <w:rPr>
                <w:rFonts w:ascii="Calibri" w:hAnsi="Calibri" w:cs="Calibri"/>
              </w:rPr>
              <w:t xml:space="preserve"> </w:t>
            </w:r>
            <w:r w:rsidR="3E2627CF" w:rsidRPr="01DC6D5F">
              <w:rPr>
                <w:rFonts w:ascii="Calibri" w:hAnsi="Calibri" w:cs="Calibri"/>
              </w:rPr>
              <w:t>Real PE: Real Dance</w:t>
            </w:r>
          </w:p>
          <w:p w14:paraId="5D1E2C22" w14:textId="1F15B257" w:rsidR="00090DFE" w:rsidRPr="008A2E15" w:rsidRDefault="00090DFE" w:rsidP="00090DFE">
            <w:pPr>
              <w:jc w:val="center"/>
              <w:rPr>
                <w:rFonts w:ascii="Calibri" w:hAnsi="Calibri" w:cs="Calibri"/>
              </w:rPr>
            </w:pPr>
            <w:r w:rsidRPr="008A2E15">
              <w:rPr>
                <w:rFonts w:ascii="Calibri" w:hAnsi="Calibri" w:cs="Calibri"/>
              </w:rPr>
              <w:t>Real PE Daily</w:t>
            </w:r>
          </w:p>
        </w:tc>
        <w:tc>
          <w:tcPr>
            <w:tcW w:w="4607" w:type="dxa"/>
          </w:tcPr>
          <w:p w14:paraId="698FFCF3" w14:textId="5C65B27D" w:rsidR="00090DFE" w:rsidRPr="008A2E15" w:rsidRDefault="00090DFE" w:rsidP="00090DFE">
            <w:pPr>
              <w:jc w:val="center"/>
              <w:rPr>
                <w:rFonts w:ascii="Calibri" w:hAnsi="Calibri" w:cs="Calibri"/>
              </w:rPr>
            </w:pPr>
            <w:r w:rsidRPr="008A2E15">
              <w:rPr>
                <w:rFonts w:ascii="Calibri" w:hAnsi="Calibri" w:cs="Calibri"/>
              </w:rPr>
              <w:t>Swimming (Students below Year 7- I term throughout the academic year)</w:t>
            </w:r>
          </w:p>
        </w:tc>
      </w:tr>
      <w:tr w:rsidR="00090DFE" w:rsidRPr="005D631E" w14:paraId="581162FD" w14:textId="77777777" w:rsidTr="01DC6D5F">
        <w:trPr>
          <w:trHeight w:val="207"/>
        </w:trPr>
        <w:tc>
          <w:tcPr>
            <w:tcW w:w="1817" w:type="dxa"/>
            <w:shd w:val="clear" w:color="auto" w:fill="D9D9D9" w:themeFill="background1" w:themeFillShade="D9"/>
          </w:tcPr>
          <w:p w14:paraId="578707EF" w14:textId="77777777" w:rsidR="00090DFE" w:rsidRPr="005D631E" w:rsidRDefault="00090DFE" w:rsidP="00090DFE">
            <w:pPr>
              <w:jc w:val="center"/>
              <w:rPr>
                <w:rFonts w:ascii="Calibri" w:hAnsi="Calibri" w:cs="Calibri"/>
                <w:b/>
              </w:rPr>
            </w:pPr>
            <w:r w:rsidRPr="005D631E">
              <w:rPr>
                <w:rFonts w:ascii="Calibri" w:hAnsi="Calibri" w:cs="Calibri"/>
                <w:b/>
              </w:rPr>
              <w:t>KUW / Science</w:t>
            </w:r>
          </w:p>
        </w:tc>
        <w:tc>
          <w:tcPr>
            <w:tcW w:w="13567" w:type="dxa"/>
            <w:gridSpan w:val="3"/>
            <w:shd w:val="clear" w:color="auto" w:fill="F2F2F2" w:themeFill="background1" w:themeFillShade="F2"/>
            <w:vAlign w:val="center"/>
          </w:tcPr>
          <w:p w14:paraId="72483B21" w14:textId="77777777" w:rsidR="00090DFE" w:rsidRPr="008A2E15" w:rsidRDefault="00090DFE" w:rsidP="00090DFE">
            <w:pPr>
              <w:jc w:val="center"/>
              <w:rPr>
                <w:rFonts w:ascii="Calibri" w:hAnsi="Calibri" w:cs="Calibri"/>
              </w:rPr>
            </w:pPr>
          </w:p>
        </w:tc>
      </w:tr>
      <w:tr w:rsidR="00090DFE" w:rsidRPr="005D631E" w14:paraId="47435850" w14:textId="77777777" w:rsidTr="01DC6D5F">
        <w:trPr>
          <w:trHeight w:val="207"/>
        </w:trPr>
        <w:tc>
          <w:tcPr>
            <w:tcW w:w="1817" w:type="dxa"/>
            <w:shd w:val="clear" w:color="auto" w:fill="D9D9D9" w:themeFill="background1" w:themeFillShade="D9"/>
          </w:tcPr>
          <w:p w14:paraId="2E0F6372" w14:textId="77777777" w:rsidR="00090DFE" w:rsidRPr="005D631E" w:rsidRDefault="00090DFE" w:rsidP="00090DFE">
            <w:pPr>
              <w:jc w:val="center"/>
              <w:rPr>
                <w:rFonts w:ascii="Calibri" w:hAnsi="Calibri" w:cs="Calibri"/>
                <w:b/>
              </w:rPr>
            </w:pPr>
            <w:r w:rsidRPr="005D631E">
              <w:rPr>
                <w:rFonts w:ascii="Calibri" w:hAnsi="Calibri" w:cs="Calibri"/>
                <w:b/>
              </w:rPr>
              <w:t>KUW / Geography</w:t>
            </w:r>
          </w:p>
        </w:tc>
        <w:tc>
          <w:tcPr>
            <w:tcW w:w="13567" w:type="dxa"/>
            <w:gridSpan w:val="3"/>
            <w:shd w:val="clear" w:color="auto" w:fill="F2F2F2" w:themeFill="background1" w:themeFillShade="F2"/>
            <w:vAlign w:val="center"/>
          </w:tcPr>
          <w:p w14:paraId="1F66D698" w14:textId="77777777" w:rsidR="00090DFE" w:rsidRPr="008A2E15" w:rsidRDefault="00090DFE" w:rsidP="00090DFE">
            <w:pPr>
              <w:jc w:val="center"/>
              <w:rPr>
                <w:rFonts w:ascii="Calibri" w:hAnsi="Calibri" w:cs="Calibri"/>
              </w:rPr>
            </w:pPr>
          </w:p>
        </w:tc>
      </w:tr>
      <w:tr w:rsidR="00090DFE" w:rsidRPr="005D631E" w14:paraId="414A9CB8" w14:textId="77777777" w:rsidTr="01DC6D5F">
        <w:trPr>
          <w:trHeight w:val="156"/>
        </w:trPr>
        <w:tc>
          <w:tcPr>
            <w:tcW w:w="1817" w:type="dxa"/>
            <w:shd w:val="clear" w:color="auto" w:fill="D9D9D9" w:themeFill="background1" w:themeFillShade="D9"/>
          </w:tcPr>
          <w:p w14:paraId="7D9FDFC2" w14:textId="77777777" w:rsidR="00090DFE" w:rsidRPr="005D631E" w:rsidRDefault="00090DFE" w:rsidP="00090DFE">
            <w:pPr>
              <w:jc w:val="center"/>
              <w:rPr>
                <w:rFonts w:ascii="Calibri" w:hAnsi="Calibri" w:cs="Calibri"/>
                <w:b/>
              </w:rPr>
            </w:pPr>
            <w:r w:rsidRPr="005D631E">
              <w:rPr>
                <w:rFonts w:ascii="Calibri" w:hAnsi="Calibri" w:cs="Calibri"/>
                <w:b/>
              </w:rPr>
              <w:t>KUW/ History</w:t>
            </w:r>
          </w:p>
        </w:tc>
        <w:tc>
          <w:tcPr>
            <w:tcW w:w="13567" w:type="dxa"/>
            <w:gridSpan w:val="3"/>
            <w:vAlign w:val="center"/>
          </w:tcPr>
          <w:p w14:paraId="7958087D" w14:textId="77777777" w:rsidR="00090DFE" w:rsidRPr="008A2E15" w:rsidRDefault="00090DFE" w:rsidP="00090DFE">
            <w:pPr>
              <w:jc w:val="center"/>
              <w:rPr>
                <w:rFonts w:ascii="Calibri" w:hAnsi="Calibri" w:cs="Calibri"/>
              </w:rPr>
            </w:pPr>
            <w:r w:rsidRPr="008A2E15">
              <w:rPr>
                <w:rFonts w:ascii="Calibri" w:hAnsi="Calibri" w:cs="Calibri"/>
              </w:rPr>
              <w:t>Personal, Cultural History      Remembrance Day Bonfire Night</w:t>
            </w:r>
          </w:p>
        </w:tc>
      </w:tr>
      <w:tr w:rsidR="00090DFE" w:rsidRPr="005D631E" w14:paraId="33338554" w14:textId="77777777" w:rsidTr="01DC6D5F">
        <w:trPr>
          <w:trHeight w:val="365"/>
        </w:trPr>
        <w:tc>
          <w:tcPr>
            <w:tcW w:w="1817" w:type="dxa"/>
            <w:vMerge w:val="restart"/>
            <w:shd w:val="clear" w:color="auto" w:fill="D9D9D9" w:themeFill="background1" w:themeFillShade="D9"/>
          </w:tcPr>
          <w:p w14:paraId="666B1BAE" w14:textId="77777777" w:rsidR="00090DFE" w:rsidRPr="005D631E" w:rsidRDefault="00090DFE" w:rsidP="00090DFE">
            <w:pPr>
              <w:jc w:val="center"/>
              <w:rPr>
                <w:rFonts w:ascii="Calibri" w:hAnsi="Calibri" w:cs="Calibri"/>
                <w:b/>
              </w:rPr>
            </w:pPr>
            <w:r w:rsidRPr="005D631E">
              <w:rPr>
                <w:rFonts w:ascii="Calibri" w:hAnsi="Calibri" w:cs="Calibri"/>
                <w:b/>
              </w:rPr>
              <w:t>KUW/ ICT</w:t>
            </w:r>
          </w:p>
        </w:tc>
        <w:tc>
          <w:tcPr>
            <w:tcW w:w="2595" w:type="dxa"/>
            <w:vAlign w:val="center"/>
          </w:tcPr>
          <w:p w14:paraId="5E668DBD" w14:textId="77777777" w:rsidR="00541A56" w:rsidRDefault="00541A56" w:rsidP="00090DFE">
            <w:pPr>
              <w:spacing w:line="14" w:lineRule="atLeast"/>
              <w:jc w:val="center"/>
            </w:pPr>
            <w:r>
              <w:rPr>
                <w:rFonts w:ascii="Calibri" w:hAnsi="Calibri" w:cs="Calibri"/>
              </w:rPr>
              <w:t>O</w:t>
            </w:r>
            <w:r>
              <w:t>nline Safety</w:t>
            </w:r>
          </w:p>
          <w:p w14:paraId="5F94CF44" w14:textId="6B42027E" w:rsidR="00090DFE" w:rsidRPr="008A2E15" w:rsidRDefault="00090DFE" w:rsidP="00090DFE">
            <w:pPr>
              <w:spacing w:line="14" w:lineRule="atLeast"/>
              <w:jc w:val="center"/>
              <w:rPr>
                <w:rFonts w:ascii="Calibri" w:hAnsi="Calibri" w:cs="Calibri"/>
              </w:rPr>
            </w:pPr>
            <w:r w:rsidRPr="008A2E15">
              <w:rPr>
                <w:rFonts w:ascii="Calibri" w:hAnsi="Calibri" w:cs="Calibri"/>
              </w:rPr>
              <w:t>E: E-Safety</w:t>
            </w:r>
          </w:p>
          <w:p w14:paraId="3611BE13" w14:textId="209A6EAE" w:rsidR="00090DFE" w:rsidRPr="008A2E15" w:rsidRDefault="00090DFE" w:rsidP="00090DFE">
            <w:pPr>
              <w:rPr>
                <w:rFonts w:ascii="Calibri" w:hAnsi="Calibri" w:cs="Calibri"/>
              </w:rPr>
            </w:pPr>
          </w:p>
        </w:tc>
        <w:tc>
          <w:tcPr>
            <w:tcW w:w="6365" w:type="dxa"/>
            <w:vAlign w:val="center"/>
          </w:tcPr>
          <w:p w14:paraId="19380504" w14:textId="77777777" w:rsidR="00541A56" w:rsidRDefault="00541A56" w:rsidP="00090DFE">
            <w:pPr>
              <w:spacing w:line="14" w:lineRule="atLeast"/>
              <w:jc w:val="center"/>
              <w:rPr>
                <w:rFonts w:ascii="Calibri" w:hAnsi="Calibri" w:cs="Calibri"/>
              </w:rPr>
            </w:pPr>
            <w:r>
              <w:rPr>
                <w:rFonts w:ascii="Calibri" w:hAnsi="Calibri" w:cs="Calibri"/>
              </w:rPr>
              <w:t>Online Safety</w:t>
            </w:r>
          </w:p>
          <w:p w14:paraId="61B5ACE7" w14:textId="5546D3CB" w:rsidR="00090DFE" w:rsidRPr="008A2E15" w:rsidRDefault="00090DFE" w:rsidP="00090DFE">
            <w:pPr>
              <w:spacing w:line="14" w:lineRule="atLeast"/>
              <w:jc w:val="center"/>
              <w:rPr>
                <w:rFonts w:ascii="Calibri" w:hAnsi="Calibri" w:cs="Calibri"/>
              </w:rPr>
            </w:pPr>
            <w:r w:rsidRPr="008A2E15">
              <w:rPr>
                <w:rFonts w:ascii="Calibri" w:hAnsi="Calibri" w:cs="Calibri"/>
              </w:rPr>
              <w:t xml:space="preserve">D: Staying Safe online </w:t>
            </w:r>
          </w:p>
        </w:tc>
        <w:tc>
          <w:tcPr>
            <w:tcW w:w="4607" w:type="dxa"/>
            <w:vAlign w:val="center"/>
          </w:tcPr>
          <w:p w14:paraId="649F4FEF" w14:textId="77777777" w:rsidR="00541A56" w:rsidRDefault="00541A56" w:rsidP="00090DFE">
            <w:pPr>
              <w:jc w:val="center"/>
              <w:rPr>
                <w:rFonts w:ascii="Calibri" w:hAnsi="Calibri" w:cs="Calibri"/>
              </w:rPr>
            </w:pPr>
            <w:r>
              <w:rPr>
                <w:rFonts w:ascii="Calibri" w:hAnsi="Calibri" w:cs="Calibri"/>
              </w:rPr>
              <w:t xml:space="preserve">Online Safety </w:t>
            </w:r>
          </w:p>
          <w:p w14:paraId="11B6F722" w14:textId="707571E5" w:rsidR="00090DFE" w:rsidRPr="008A2E15" w:rsidRDefault="00090DFE" w:rsidP="00090DFE">
            <w:pPr>
              <w:jc w:val="center"/>
              <w:rPr>
                <w:rFonts w:ascii="Calibri" w:hAnsi="Calibri" w:cs="Calibri"/>
              </w:rPr>
            </w:pPr>
            <w:r w:rsidRPr="008A2E15">
              <w:rPr>
                <w:rFonts w:ascii="Calibri" w:hAnsi="Calibri" w:cs="Calibri"/>
              </w:rPr>
              <w:t xml:space="preserve">A:  Safe and responsible behaviour and communication online  </w:t>
            </w:r>
          </w:p>
        </w:tc>
      </w:tr>
      <w:tr w:rsidR="00090DFE" w:rsidRPr="005D631E" w14:paraId="664A39AF" w14:textId="77777777" w:rsidTr="01DC6D5F">
        <w:trPr>
          <w:trHeight w:val="365"/>
        </w:trPr>
        <w:tc>
          <w:tcPr>
            <w:tcW w:w="1817" w:type="dxa"/>
            <w:vMerge/>
          </w:tcPr>
          <w:p w14:paraId="5A8EC746" w14:textId="77777777" w:rsidR="00090DFE" w:rsidRPr="005D631E" w:rsidRDefault="00090DFE" w:rsidP="00090DFE">
            <w:pPr>
              <w:jc w:val="center"/>
              <w:rPr>
                <w:rFonts w:ascii="Calibri" w:hAnsi="Calibri" w:cs="Calibri"/>
                <w:b/>
              </w:rPr>
            </w:pPr>
          </w:p>
        </w:tc>
        <w:tc>
          <w:tcPr>
            <w:tcW w:w="13567" w:type="dxa"/>
            <w:gridSpan w:val="3"/>
            <w:vAlign w:val="center"/>
          </w:tcPr>
          <w:p w14:paraId="327FA784" w14:textId="77777777" w:rsidR="00090DFE" w:rsidRPr="008A2E15" w:rsidRDefault="00090DFE" w:rsidP="00090DFE">
            <w:pPr>
              <w:spacing w:line="14" w:lineRule="atLeast"/>
              <w:jc w:val="center"/>
              <w:rPr>
                <w:rFonts w:ascii="Calibri" w:hAnsi="Calibri" w:cs="Calibri"/>
              </w:rPr>
            </w:pPr>
            <w:r w:rsidRPr="008A2E15">
              <w:rPr>
                <w:rFonts w:ascii="Calibri" w:hAnsi="Calibri" w:cs="Calibri"/>
              </w:rPr>
              <w:t xml:space="preserve">Computing has deep links with all areas of the curriculum. Online safety &amp; digital literacy is also prioritised due to our pupils’ vulnerability online.   </w:t>
            </w:r>
          </w:p>
        </w:tc>
      </w:tr>
      <w:tr w:rsidR="00090DFE" w:rsidRPr="005D631E" w14:paraId="67EC6FDC" w14:textId="77777777" w:rsidTr="01DC6D5F">
        <w:trPr>
          <w:trHeight w:val="290"/>
        </w:trPr>
        <w:tc>
          <w:tcPr>
            <w:tcW w:w="1817" w:type="dxa"/>
            <w:shd w:val="clear" w:color="auto" w:fill="D9D9D9" w:themeFill="background1" w:themeFillShade="D9"/>
          </w:tcPr>
          <w:p w14:paraId="4893DA65" w14:textId="77777777" w:rsidR="00090DFE" w:rsidRPr="005D631E" w:rsidRDefault="00090DFE" w:rsidP="00090DFE">
            <w:pPr>
              <w:jc w:val="center"/>
              <w:rPr>
                <w:rFonts w:ascii="Calibri" w:hAnsi="Calibri" w:cs="Calibri"/>
                <w:b/>
              </w:rPr>
            </w:pPr>
            <w:r w:rsidRPr="005D631E">
              <w:rPr>
                <w:rFonts w:ascii="Calibri" w:hAnsi="Calibri" w:cs="Calibri"/>
                <w:b/>
              </w:rPr>
              <w:t>EAD/ Music</w:t>
            </w:r>
          </w:p>
        </w:tc>
        <w:tc>
          <w:tcPr>
            <w:tcW w:w="13567" w:type="dxa"/>
            <w:gridSpan w:val="3"/>
            <w:shd w:val="clear" w:color="auto" w:fill="FFFFFF" w:themeFill="background1"/>
            <w:vAlign w:val="center"/>
          </w:tcPr>
          <w:p w14:paraId="6B2E3D24" w14:textId="77777777" w:rsidR="00090DFE" w:rsidRPr="005D631E" w:rsidRDefault="00090DFE" w:rsidP="00090DFE">
            <w:pPr>
              <w:jc w:val="center"/>
              <w:rPr>
                <w:rFonts w:ascii="Calibri" w:hAnsi="Calibri" w:cs="Calibri"/>
                <w:highlight w:val="yellow"/>
              </w:rPr>
            </w:pPr>
            <w:r w:rsidRPr="005D631E">
              <w:rPr>
                <w:rFonts w:ascii="Calibri" w:hAnsi="Calibri" w:cs="Calibri"/>
              </w:rPr>
              <w:t>Use of music and sound is a teaching strategy integrated throughout the curriculum. Music related to the theme.</w:t>
            </w:r>
          </w:p>
        </w:tc>
      </w:tr>
      <w:tr w:rsidR="00090DFE" w:rsidRPr="005D631E" w14:paraId="058B7A94" w14:textId="77777777" w:rsidTr="01DC6D5F">
        <w:trPr>
          <w:trHeight w:val="253"/>
        </w:trPr>
        <w:tc>
          <w:tcPr>
            <w:tcW w:w="1817" w:type="dxa"/>
            <w:shd w:val="clear" w:color="auto" w:fill="D9D9D9" w:themeFill="background1" w:themeFillShade="D9"/>
          </w:tcPr>
          <w:p w14:paraId="748C2668" w14:textId="77777777" w:rsidR="00090DFE" w:rsidRPr="005D631E" w:rsidRDefault="00090DFE" w:rsidP="00090DFE">
            <w:pPr>
              <w:jc w:val="center"/>
              <w:rPr>
                <w:rFonts w:ascii="Calibri" w:hAnsi="Calibri" w:cs="Calibri"/>
                <w:b/>
              </w:rPr>
            </w:pPr>
            <w:r w:rsidRPr="005D631E">
              <w:rPr>
                <w:rFonts w:ascii="Calibri" w:hAnsi="Calibri" w:cs="Calibri"/>
                <w:b/>
              </w:rPr>
              <w:t xml:space="preserve">EAD/ Art </w:t>
            </w:r>
          </w:p>
        </w:tc>
        <w:tc>
          <w:tcPr>
            <w:tcW w:w="13567" w:type="dxa"/>
            <w:gridSpan w:val="3"/>
            <w:vAlign w:val="center"/>
          </w:tcPr>
          <w:p w14:paraId="3FAA5BAB" w14:textId="77777777" w:rsidR="00090DFE" w:rsidRPr="005D631E" w:rsidRDefault="00090DFE" w:rsidP="00090DFE">
            <w:pPr>
              <w:jc w:val="center"/>
              <w:rPr>
                <w:rFonts w:ascii="Calibri" w:hAnsi="Calibri" w:cs="Calibri"/>
              </w:rPr>
            </w:pPr>
            <w:r w:rsidRPr="005D631E">
              <w:rPr>
                <w:rFonts w:ascii="Calibri" w:hAnsi="Calibri" w:cs="Calibri"/>
              </w:rPr>
              <w:t>Use a range of materials, techniques and media.</w:t>
            </w:r>
          </w:p>
        </w:tc>
      </w:tr>
      <w:tr w:rsidR="00090DFE" w:rsidRPr="005D631E" w14:paraId="666CF179" w14:textId="77777777" w:rsidTr="01DC6D5F">
        <w:trPr>
          <w:trHeight w:val="100"/>
        </w:trPr>
        <w:tc>
          <w:tcPr>
            <w:tcW w:w="1817" w:type="dxa"/>
            <w:shd w:val="clear" w:color="auto" w:fill="D9D9D9" w:themeFill="background1" w:themeFillShade="D9"/>
          </w:tcPr>
          <w:p w14:paraId="52EA2FDE" w14:textId="77777777" w:rsidR="00090DFE" w:rsidRPr="005D631E" w:rsidRDefault="00090DFE" w:rsidP="00090DFE">
            <w:pPr>
              <w:jc w:val="center"/>
              <w:rPr>
                <w:rFonts w:ascii="Calibri" w:hAnsi="Calibri" w:cs="Calibri"/>
                <w:b/>
              </w:rPr>
            </w:pPr>
            <w:r w:rsidRPr="005D631E">
              <w:rPr>
                <w:rFonts w:ascii="Calibri" w:hAnsi="Calibri" w:cs="Calibri"/>
                <w:b/>
              </w:rPr>
              <w:lastRenderedPageBreak/>
              <w:t>EAD / DT</w:t>
            </w:r>
          </w:p>
        </w:tc>
        <w:tc>
          <w:tcPr>
            <w:tcW w:w="13567" w:type="dxa"/>
            <w:gridSpan w:val="3"/>
            <w:shd w:val="clear" w:color="auto" w:fill="F2F2F2" w:themeFill="background1" w:themeFillShade="F2"/>
            <w:vAlign w:val="center"/>
          </w:tcPr>
          <w:p w14:paraId="7D3B4903" w14:textId="77777777" w:rsidR="00090DFE" w:rsidRPr="005D631E" w:rsidRDefault="00090DFE" w:rsidP="00090DFE">
            <w:pPr>
              <w:jc w:val="center"/>
              <w:rPr>
                <w:rFonts w:ascii="Calibri" w:hAnsi="Calibri" w:cs="Calibri"/>
              </w:rPr>
            </w:pPr>
          </w:p>
        </w:tc>
      </w:tr>
      <w:tr w:rsidR="00090DFE" w:rsidRPr="005D631E" w14:paraId="75F92AC3" w14:textId="77777777" w:rsidTr="01DC6D5F">
        <w:trPr>
          <w:trHeight w:val="333"/>
        </w:trPr>
        <w:tc>
          <w:tcPr>
            <w:tcW w:w="1817" w:type="dxa"/>
            <w:shd w:val="clear" w:color="auto" w:fill="D9D9D9" w:themeFill="background1" w:themeFillShade="D9"/>
          </w:tcPr>
          <w:p w14:paraId="7C7892AF" w14:textId="77777777" w:rsidR="00090DFE" w:rsidRPr="005D631E" w:rsidRDefault="00090DFE" w:rsidP="00090DFE">
            <w:pPr>
              <w:jc w:val="center"/>
              <w:rPr>
                <w:rFonts w:ascii="Calibri" w:hAnsi="Calibri" w:cs="Calibri"/>
                <w:b/>
              </w:rPr>
            </w:pPr>
            <w:r w:rsidRPr="005D631E">
              <w:rPr>
                <w:rFonts w:ascii="Calibri" w:hAnsi="Calibri" w:cs="Calibri"/>
                <w:b/>
              </w:rPr>
              <w:t xml:space="preserve">RE </w:t>
            </w:r>
          </w:p>
        </w:tc>
        <w:tc>
          <w:tcPr>
            <w:tcW w:w="2595" w:type="dxa"/>
            <w:vAlign w:val="center"/>
          </w:tcPr>
          <w:p w14:paraId="79430090" w14:textId="7F90FEDA" w:rsidR="00090DFE" w:rsidRPr="005D631E" w:rsidRDefault="00090DFE" w:rsidP="00090DFE">
            <w:pPr>
              <w:jc w:val="center"/>
              <w:rPr>
                <w:rFonts w:ascii="Calibri" w:hAnsi="Calibri" w:cs="Calibri"/>
              </w:rPr>
            </w:pPr>
            <w:r w:rsidRPr="5BFD8BEB">
              <w:rPr>
                <w:rFonts w:ascii="Calibri" w:hAnsi="Calibri" w:cs="Calibri"/>
              </w:rPr>
              <w:t>Special Occasions</w:t>
            </w:r>
          </w:p>
          <w:p w14:paraId="710D9863" w14:textId="0697F105" w:rsidR="00090DFE" w:rsidRPr="005D631E" w:rsidRDefault="00090DFE" w:rsidP="00090DFE">
            <w:pPr>
              <w:jc w:val="center"/>
              <w:rPr>
                <w:rFonts w:ascii="Calibri" w:hAnsi="Calibri" w:cs="Calibri"/>
              </w:rPr>
            </w:pPr>
            <w:r w:rsidRPr="5BFD8BEB">
              <w:rPr>
                <w:rFonts w:ascii="Calibri" w:hAnsi="Calibri" w:cs="Calibri"/>
              </w:rPr>
              <w:t>Diwali, Christmas</w:t>
            </w:r>
          </w:p>
          <w:p w14:paraId="38A03AB6" w14:textId="607F85CF" w:rsidR="00090DFE" w:rsidRPr="005D631E" w:rsidRDefault="00090DFE" w:rsidP="00090DFE">
            <w:pPr>
              <w:jc w:val="center"/>
              <w:rPr>
                <w:rFonts w:ascii="Calibri" w:hAnsi="Calibri" w:cs="Calibri"/>
              </w:rPr>
            </w:pPr>
            <w:r w:rsidRPr="7B1FD47B">
              <w:rPr>
                <w:rFonts w:ascii="Calibri" w:hAnsi="Calibri" w:cs="Calibri"/>
              </w:rPr>
              <w:t>Sensory sessions including exploring colours, lights, tastes and smell of these celebrations</w:t>
            </w:r>
          </w:p>
        </w:tc>
        <w:tc>
          <w:tcPr>
            <w:tcW w:w="6365" w:type="dxa"/>
            <w:vAlign w:val="center"/>
          </w:tcPr>
          <w:p w14:paraId="7EB4C56A" w14:textId="0B05406F" w:rsidR="00090DFE" w:rsidRDefault="00090DFE" w:rsidP="00090DFE">
            <w:pPr>
              <w:jc w:val="center"/>
              <w:rPr>
                <w:rFonts w:ascii="Calibri" w:hAnsi="Calibri" w:cs="Calibri"/>
              </w:rPr>
            </w:pPr>
            <w:r w:rsidRPr="5BFD8BEB">
              <w:rPr>
                <w:rFonts w:ascii="Calibri" w:hAnsi="Calibri" w:cs="Calibri"/>
              </w:rPr>
              <w:t>Special Occasions</w:t>
            </w:r>
          </w:p>
          <w:p w14:paraId="08C431A8" w14:textId="3B73E834" w:rsidR="00090DFE" w:rsidRDefault="00090DFE" w:rsidP="00090DFE">
            <w:pPr>
              <w:jc w:val="center"/>
              <w:rPr>
                <w:rFonts w:ascii="Calibri" w:hAnsi="Calibri" w:cs="Calibri"/>
              </w:rPr>
            </w:pPr>
            <w:r w:rsidRPr="5BFD8BEB">
              <w:rPr>
                <w:rFonts w:ascii="Calibri" w:hAnsi="Calibri" w:cs="Calibri"/>
              </w:rPr>
              <w:t>Diwali and Christmas</w:t>
            </w:r>
          </w:p>
          <w:p w14:paraId="55A77BA0" w14:textId="309566B2" w:rsidR="00090DFE" w:rsidRDefault="00090DFE" w:rsidP="00090DFE">
            <w:pPr>
              <w:jc w:val="center"/>
              <w:rPr>
                <w:rFonts w:ascii="Calibri" w:hAnsi="Calibri" w:cs="Calibri"/>
              </w:rPr>
            </w:pPr>
            <w:r w:rsidRPr="7B1FD47B">
              <w:rPr>
                <w:rFonts w:ascii="Calibri" w:hAnsi="Calibri" w:cs="Calibri"/>
              </w:rPr>
              <w:t>Hearing the stories of these festivals and creating artwork linked to them.</w:t>
            </w:r>
          </w:p>
        </w:tc>
        <w:tc>
          <w:tcPr>
            <w:tcW w:w="4607" w:type="dxa"/>
            <w:vAlign w:val="center"/>
          </w:tcPr>
          <w:p w14:paraId="4A29EE95" w14:textId="14AB8262" w:rsidR="00090DFE" w:rsidRDefault="00090DFE" w:rsidP="00090DFE">
            <w:pPr>
              <w:jc w:val="center"/>
              <w:rPr>
                <w:rFonts w:ascii="Calibri" w:hAnsi="Calibri" w:cs="Calibri"/>
              </w:rPr>
            </w:pPr>
            <w:r w:rsidRPr="5BFD8BEB">
              <w:rPr>
                <w:rFonts w:ascii="Calibri" w:hAnsi="Calibri" w:cs="Calibri"/>
              </w:rPr>
              <w:t>Special Occasions</w:t>
            </w:r>
          </w:p>
          <w:p w14:paraId="30217644" w14:textId="607AF1CC" w:rsidR="00090DFE" w:rsidRDefault="00090DFE" w:rsidP="00090DFE">
            <w:pPr>
              <w:jc w:val="center"/>
              <w:rPr>
                <w:rFonts w:ascii="Calibri" w:hAnsi="Calibri" w:cs="Calibri"/>
              </w:rPr>
            </w:pPr>
            <w:r w:rsidRPr="5BFD8BEB">
              <w:rPr>
                <w:rFonts w:ascii="Calibri" w:hAnsi="Calibri" w:cs="Calibri"/>
              </w:rPr>
              <w:t>Diwali and Christmas</w:t>
            </w:r>
          </w:p>
          <w:p w14:paraId="64977DF7" w14:textId="083F482F" w:rsidR="00090DFE" w:rsidRDefault="00090DFE" w:rsidP="00090DFE">
            <w:pPr>
              <w:jc w:val="center"/>
              <w:rPr>
                <w:rFonts w:ascii="Calibri" w:hAnsi="Calibri" w:cs="Calibri"/>
              </w:rPr>
            </w:pPr>
            <w:r w:rsidRPr="7B1FD47B">
              <w:rPr>
                <w:rFonts w:ascii="Calibri" w:hAnsi="Calibri" w:cs="Calibri"/>
              </w:rPr>
              <w:t>Hearing and retelling the stories of these festivals</w:t>
            </w:r>
          </w:p>
        </w:tc>
      </w:tr>
      <w:tr w:rsidR="00090DFE" w:rsidRPr="005D631E" w14:paraId="3F6949BD" w14:textId="77777777" w:rsidTr="01DC6D5F">
        <w:trPr>
          <w:trHeight w:val="333"/>
        </w:trPr>
        <w:tc>
          <w:tcPr>
            <w:tcW w:w="1817" w:type="dxa"/>
            <w:shd w:val="clear" w:color="auto" w:fill="D9D9D9" w:themeFill="background1" w:themeFillShade="D9"/>
          </w:tcPr>
          <w:p w14:paraId="72EA6217" w14:textId="77777777" w:rsidR="00090DFE" w:rsidRPr="005D631E" w:rsidRDefault="00090DFE" w:rsidP="00090DFE">
            <w:pPr>
              <w:jc w:val="center"/>
              <w:rPr>
                <w:rFonts w:ascii="Calibri" w:hAnsi="Calibri" w:cs="Calibri"/>
                <w:b/>
              </w:rPr>
            </w:pPr>
            <w:r w:rsidRPr="005D631E">
              <w:rPr>
                <w:rFonts w:ascii="Calibri" w:hAnsi="Calibri" w:cs="Calibri"/>
                <w:b/>
              </w:rPr>
              <w:t>National Events</w:t>
            </w:r>
          </w:p>
        </w:tc>
        <w:tc>
          <w:tcPr>
            <w:tcW w:w="13567" w:type="dxa"/>
            <w:gridSpan w:val="3"/>
            <w:vAlign w:val="center"/>
          </w:tcPr>
          <w:p w14:paraId="24C1F1E3" w14:textId="77777777" w:rsidR="00090DFE" w:rsidRPr="005D631E" w:rsidRDefault="00090DFE" w:rsidP="00090DFE">
            <w:pPr>
              <w:jc w:val="center"/>
              <w:rPr>
                <w:rFonts w:ascii="Calibri" w:hAnsi="Calibri" w:cs="Calibri"/>
              </w:rPr>
            </w:pPr>
            <w:r w:rsidRPr="005D631E">
              <w:rPr>
                <w:rFonts w:ascii="Calibri" w:hAnsi="Calibri" w:cs="Calibri"/>
              </w:rPr>
              <w:t>Children in Need</w:t>
            </w:r>
          </w:p>
        </w:tc>
      </w:tr>
      <w:tr w:rsidR="00090DFE" w:rsidRPr="005D631E" w14:paraId="42CEE949" w14:textId="77777777" w:rsidTr="01DC6D5F">
        <w:trPr>
          <w:trHeight w:val="333"/>
        </w:trPr>
        <w:tc>
          <w:tcPr>
            <w:tcW w:w="1817" w:type="dxa"/>
            <w:shd w:val="clear" w:color="auto" w:fill="D9D9D9" w:themeFill="background1" w:themeFillShade="D9"/>
          </w:tcPr>
          <w:p w14:paraId="453E9AF2" w14:textId="77777777" w:rsidR="00090DFE" w:rsidRPr="005D631E" w:rsidRDefault="00090DFE" w:rsidP="00090DFE">
            <w:pPr>
              <w:jc w:val="center"/>
              <w:rPr>
                <w:rFonts w:ascii="Calibri" w:hAnsi="Calibri" w:cs="Calibri"/>
                <w:b/>
              </w:rPr>
            </w:pPr>
            <w:r w:rsidRPr="005D631E">
              <w:rPr>
                <w:rFonts w:ascii="Calibri" w:hAnsi="Calibri" w:cs="Calibri"/>
                <w:b/>
              </w:rPr>
              <w:t>Possible Educational visits</w:t>
            </w:r>
          </w:p>
        </w:tc>
        <w:tc>
          <w:tcPr>
            <w:tcW w:w="13567" w:type="dxa"/>
            <w:gridSpan w:val="3"/>
            <w:vAlign w:val="center"/>
          </w:tcPr>
          <w:p w14:paraId="0DCB141A" w14:textId="77777777" w:rsidR="00090DFE" w:rsidRPr="005D631E" w:rsidRDefault="00090DFE" w:rsidP="00090DFE">
            <w:pPr>
              <w:jc w:val="center"/>
              <w:rPr>
                <w:rFonts w:ascii="Calibri" w:hAnsi="Calibri" w:cs="Calibri"/>
              </w:rPr>
            </w:pPr>
            <w:r w:rsidRPr="005D631E">
              <w:rPr>
                <w:rFonts w:ascii="Calibri" w:hAnsi="Calibri" w:cs="Calibri"/>
              </w:rPr>
              <w:t>Christmas Decorations in environment, Place of worship, Crossways Farm</w:t>
            </w:r>
          </w:p>
        </w:tc>
      </w:tr>
      <w:tr w:rsidR="00090DFE" w:rsidRPr="005D631E" w14:paraId="07839DAB" w14:textId="77777777" w:rsidTr="01DC6D5F">
        <w:trPr>
          <w:trHeight w:val="289"/>
        </w:trPr>
        <w:tc>
          <w:tcPr>
            <w:tcW w:w="1817" w:type="dxa"/>
            <w:shd w:val="clear" w:color="auto" w:fill="D9D9D9" w:themeFill="background1" w:themeFillShade="D9"/>
          </w:tcPr>
          <w:p w14:paraId="16D86612" w14:textId="77777777" w:rsidR="00090DFE" w:rsidRPr="005D631E" w:rsidRDefault="00090DFE" w:rsidP="00090DFE">
            <w:pPr>
              <w:jc w:val="center"/>
              <w:rPr>
                <w:rFonts w:ascii="Calibri" w:hAnsi="Calibri" w:cs="Calibri"/>
                <w:b/>
              </w:rPr>
            </w:pPr>
            <w:r w:rsidRPr="005D631E">
              <w:rPr>
                <w:rFonts w:ascii="Calibri" w:hAnsi="Calibri" w:cs="Calibri"/>
                <w:b/>
              </w:rPr>
              <w:t>Careers/ Vocational Learning</w:t>
            </w:r>
          </w:p>
        </w:tc>
        <w:tc>
          <w:tcPr>
            <w:tcW w:w="13567" w:type="dxa"/>
            <w:gridSpan w:val="3"/>
            <w:vAlign w:val="center"/>
          </w:tcPr>
          <w:p w14:paraId="06D07E22" w14:textId="77777777" w:rsidR="00090DFE" w:rsidRPr="005D631E" w:rsidRDefault="00090DFE" w:rsidP="00090DFE">
            <w:pPr>
              <w:jc w:val="center"/>
              <w:rPr>
                <w:rFonts w:ascii="Calibri" w:hAnsi="Calibri" w:cs="Calibri"/>
              </w:rPr>
            </w:pPr>
            <w:r>
              <w:rPr>
                <w:rFonts w:ascii="Calibri" w:hAnsi="Calibri" w:cs="Calibri"/>
              </w:rPr>
              <w:t>Working in shops</w:t>
            </w:r>
          </w:p>
        </w:tc>
      </w:tr>
    </w:tbl>
    <w:p w14:paraId="5F446F41" w14:textId="77777777" w:rsidR="00E1614A" w:rsidRDefault="00E1614A" w:rsidP="003F7C7D">
      <w:pPr>
        <w:rPr>
          <w:b/>
        </w:rPr>
      </w:pPr>
    </w:p>
    <w:p w14:paraId="1CBCA452" w14:textId="77777777" w:rsidR="004E2FB9" w:rsidRDefault="004E2FB9" w:rsidP="003F7C7D">
      <w:pPr>
        <w:rPr>
          <w:b/>
        </w:rPr>
      </w:pPr>
    </w:p>
    <w:p w14:paraId="5DE90155" w14:textId="77777777" w:rsidR="004E2FB9" w:rsidRDefault="004E2FB9" w:rsidP="003F7C7D">
      <w:pPr>
        <w:rPr>
          <w:b/>
        </w:rPr>
      </w:pPr>
    </w:p>
    <w:p w14:paraId="44B0BA1D" w14:textId="77777777" w:rsidR="004E2FB9" w:rsidRDefault="004E2FB9" w:rsidP="003F7C7D">
      <w:pPr>
        <w:rPr>
          <w:b/>
        </w:rPr>
      </w:pPr>
    </w:p>
    <w:p w14:paraId="2B956BA7" w14:textId="77777777" w:rsidR="004E2FB9" w:rsidRDefault="004E2FB9" w:rsidP="003F7C7D">
      <w:pPr>
        <w:rPr>
          <w:b/>
        </w:rPr>
      </w:pPr>
    </w:p>
    <w:p w14:paraId="71F48C9B" w14:textId="77777777" w:rsidR="004E2FB9" w:rsidRDefault="004E2FB9" w:rsidP="003F7C7D">
      <w:pPr>
        <w:rPr>
          <w:b/>
        </w:rPr>
      </w:pPr>
    </w:p>
    <w:p w14:paraId="4F51FC33" w14:textId="77777777" w:rsidR="004E2FB9" w:rsidRDefault="004E2FB9" w:rsidP="003F7C7D">
      <w:pPr>
        <w:rPr>
          <w:b/>
        </w:rPr>
      </w:pPr>
    </w:p>
    <w:p w14:paraId="4FC81D04" w14:textId="77777777" w:rsidR="004E2FB9" w:rsidRDefault="004E2FB9" w:rsidP="003F7C7D">
      <w:pPr>
        <w:rPr>
          <w:b/>
        </w:rPr>
      </w:pPr>
    </w:p>
    <w:p w14:paraId="749CE382" w14:textId="77777777" w:rsidR="004E2FB9" w:rsidRDefault="004E2FB9" w:rsidP="003F7C7D">
      <w:pPr>
        <w:rPr>
          <w:b/>
        </w:rPr>
      </w:pPr>
    </w:p>
    <w:p w14:paraId="055375EB" w14:textId="77777777" w:rsidR="004E2FB9" w:rsidRDefault="004E2FB9" w:rsidP="003F7C7D">
      <w:pPr>
        <w:rPr>
          <w:b/>
        </w:rPr>
      </w:pPr>
    </w:p>
    <w:p w14:paraId="3169BC49" w14:textId="77777777" w:rsidR="004E2FB9" w:rsidRDefault="004E2FB9" w:rsidP="003F7C7D">
      <w:pPr>
        <w:rPr>
          <w:b/>
        </w:rPr>
      </w:pPr>
    </w:p>
    <w:p w14:paraId="1ACAD640" w14:textId="77777777" w:rsidR="004E2FB9" w:rsidRDefault="004E2FB9" w:rsidP="003F7C7D">
      <w:pPr>
        <w:rPr>
          <w:b/>
        </w:rPr>
      </w:pPr>
    </w:p>
    <w:p w14:paraId="38156FDC" w14:textId="77777777" w:rsidR="004E2FB9" w:rsidRDefault="004E2FB9" w:rsidP="003F7C7D">
      <w:pPr>
        <w:rPr>
          <w:b/>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200"/>
        <w:gridCol w:w="8816"/>
        <w:gridCol w:w="6324"/>
      </w:tblGrid>
      <w:tr w:rsidR="0D084BD6" w14:paraId="1EC71FFA" w14:textId="77777777" w:rsidTr="004E2FB9">
        <w:trPr>
          <w:trHeight w:val="300"/>
        </w:trPr>
        <w:tc>
          <w:tcPr>
            <w:tcW w:w="16340" w:type="dxa"/>
            <w:gridSpan w:val="3"/>
            <w:shd w:val="clear" w:color="auto" w:fill="F2F2F2" w:themeFill="background1" w:themeFillShade="F2"/>
            <w:tcMar>
              <w:left w:w="105" w:type="dxa"/>
              <w:right w:w="105" w:type="dxa"/>
            </w:tcMar>
          </w:tcPr>
          <w:p w14:paraId="6075D0A7" w14:textId="3C050365" w:rsidR="0D084BD6" w:rsidRDefault="0D084BD6" w:rsidP="0D084BD6">
            <w:pPr>
              <w:jc w:val="cente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Celebrations: Vocabulary Progression Table</w:t>
            </w:r>
          </w:p>
        </w:tc>
      </w:tr>
      <w:tr w:rsidR="0D084BD6" w14:paraId="6E65DD38" w14:textId="77777777" w:rsidTr="00216115">
        <w:trPr>
          <w:trHeight w:val="300"/>
        </w:trPr>
        <w:tc>
          <w:tcPr>
            <w:tcW w:w="1200" w:type="dxa"/>
            <w:shd w:val="clear" w:color="auto" w:fill="F2F2F2" w:themeFill="background1" w:themeFillShade="F2"/>
            <w:tcMar>
              <w:left w:w="105" w:type="dxa"/>
              <w:right w:w="105" w:type="dxa"/>
            </w:tcMar>
          </w:tcPr>
          <w:p w14:paraId="741DC2A7" w14:textId="3C065566" w:rsidR="0D084BD6" w:rsidRDefault="0D084BD6" w:rsidP="0D084BD6">
            <w:pPr>
              <w:jc w:val="cente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lastRenderedPageBreak/>
              <w:t>Pathway</w:t>
            </w:r>
          </w:p>
        </w:tc>
        <w:tc>
          <w:tcPr>
            <w:tcW w:w="8816" w:type="dxa"/>
            <w:shd w:val="clear" w:color="auto" w:fill="F2F2F2" w:themeFill="background1" w:themeFillShade="F2"/>
            <w:tcMar>
              <w:left w:w="105" w:type="dxa"/>
              <w:right w:w="105" w:type="dxa"/>
            </w:tcMar>
          </w:tcPr>
          <w:p w14:paraId="3ED80D33" w14:textId="7801B265" w:rsidR="0D084BD6" w:rsidRDefault="0D084BD6" w:rsidP="0D084BD6">
            <w:pPr>
              <w:jc w:val="cente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Theme Vocabulary</w:t>
            </w:r>
          </w:p>
        </w:tc>
        <w:tc>
          <w:tcPr>
            <w:tcW w:w="6324" w:type="dxa"/>
            <w:shd w:val="clear" w:color="auto" w:fill="F2F2F2" w:themeFill="background1" w:themeFillShade="F2"/>
            <w:tcMar>
              <w:left w:w="105" w:type="dxa"/>
              <w:right w:w="105" w:type="dxa"/>
            </w:tcMar>
          </w:tcPr>
          <w:p w14:paraId="29939246" w14:textId="0A4D4758" w:rsidR="0D084BD6" w:rsidRDefault="0D084BD6" w:rsidP="0D084BD6">
            <w:pPr>
              <w:jc w:val="cente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Subject Specific Vocabulary</w:t>
            </w:r>
          </w:p>
        </w:tc>
      </w:tr>
      <w:tr w:rsidR="0D084BD6" w14:paraId="16444AAE" w14:textId="77777777" w:rsidTr="00216115">
        <w:trPr>
          <w:trHeight w:val="300"/>
        </w:trPr>
        <w:tc>
          <w:tcPr>
            <w:tcW w:w="1200" w:type="dxa"/>
            <w:shd w:val="clear" w:color="auto" w:fill="F3FAFF"/>
            <w:tcMar>
              <w:left w:w="105" w:type="dxa"/>
              <w:right w:w="105" w:type="dxa"/>
            </w:tcMar>
            <w:vAlign w:val="center"/>
          </w:tcPr>
          <w:p w14:paraId="5957F05B" w14:textId="061E2EEC" w:rsidR="0D084BD6" w:rsidRDefault="0D084BD6" w:rsidP="0D084BD6">
            <w:pPr>
              <w:jc w:val="cente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Explorer</w:t>
            </w:r>
          </w:p>
        </w:tc>
        <w:tc>
          <w:tcPr>
            <w:tcW w:w="8816" w:type="dxa"/>
            <w:shd w:val="clear" w:color="auto" w:fill="F3FAFF"/>
            <w:tcMar>
              <w:left w:w="105" w:type="dxa"/>
              <w:right w:w="105" w:type="dxa"/>
            </w:tcMar>
            <w:vAlign w:val="center"/>
          </w:tcPr>
          <w:p w14:paraId="0199EAFD" w14:textId="77777777" w:rsidR="00216115" w:rsidRPr="00216115" w:rsidRDefault="00216115" w:rsidP="00216115">
            <w:pPr>
              <w:rPr>
                <w:b/>
              </w:rPr>
            </w:pPr>
            <w:r w:rsidRPr="00216115">
              <w:rPr>
                <w:b/>
              </w:rPr>
              <w:t>party, cake, light, hat, bang, sing</w:t>
            </w:r>
          </w:p>
          <w:p w14:paraId="2F0E627C" w14:textId="3B65DA1B" w:rsidR="0D084BD6" w:rsidRDefault="0D084BD6" w:rsidP="0D084BD6">
            <w:pPr>
              <w:rPr>
                <w:rFonts w:ascii="Arial" w:eastAsia="Arial" w:hAnsi="Arial" w:cs="Arial"/>
                <w:color w:val="000000" w:themeColor="text1"/>
                <w:sz w:val="20"/>
                <w:szCs w:val="20"/>
              </w:rPr>
            </w:pPr>
          </w:p>
        </w:tc>
        <w:tc>
          <w:tcPr>
            <w:tcW w:w="6324" w:type="dxa"/>
            <w:shd w:val="clear" w:color="auto" w:fill="F3FAFF"/>
            <w:tcMar>
              <w:left w:w="105" w:type="dxa"/>
              <w:right w:w="105" w:type="dxa"/>
            </w:tcMar>
            <w:vAlign w:val="center"/>
          </w:tcPr>
          <w:p w14:paraId="5766A4DF" w14:textId="50294274" w:rsidR="0D084BD6" w:rsidRDefault="0D084BD6" w:rsidP="0D084BD6">
            <w:pP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C&amp;L:</w:t>
            </w:r>
            <w:r w:rsidRPr="0D084BD6">
              <w:rPr>
                <w:rFonts w:ascii="Arial" w:eastAsia="Arial" w:hAnsi="Arial" w:cs="Arial"/>
                <w:color w:val="000000" w:themeColor="text1"/>
                <w:sz w:val="20"/>
                <w:szCs w:val="20"/>
              </w:rPr>
              <w:t> look, listen</w:t>
            </w:r>
          </w:p>
          <w:p w14:paraId="09F560DA" w14:textId="7166F2F7" w:rsidR="0D084BD6" w:rsidRDefault="0D084BD6" w:rsidP="0D084BD6">
            <w:pP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Writing:</w:t>
            </w:r>
            <w:r w:rsidRPr="0D084BD6">
              <w:rPr>
                <w:rFonts w:ascii="Arial" w:eastAsia="Arial" w:hAnsi="Arial" w:cs="Arial"/>
                <w:color w:val="000000" w:themeColor="text1"/>
                <w:sz w:val="20"/>
                <w:szCs w:val="20"/>
              </w:rPr>
              <w:t xml:space="preserve"> press, place, pull, push, stretch, squeeze, thread, feel, move, follow</w:t>
            </w:r>
            <w:r>
              <w:br/>
            </w:r>
            <w:r w:rsidRPr="0D084BD6">
              <w:rPr>
                <w:rFonts w:ascii="Arial" w:eastAsia="Arial" w:hAnsi="Arial" w:cs="Arial"/>
                <w:b/>
                <w:bCs/>
                <w:color w:val="000000" w:themeColor="text1"/>
                <w:sz w:val="20"/>
                <w:szCs w:val="20"/>
              </w:rPr>
              <w:t>Maths:</w:t>
            </w:r>
            <w:r w:rsidRPr="0D084BD6">
              <w:rPr>
                <w:rFonts w:ascii="Arial" w:eastAsia="Arial" w:hAnsi="Arial" w:cs="Arial"/>
                <w:color w:val="000000" w:themeColor="text1"/>
                <w:sz w:val="20"/>
                <w:szCs w:val="20"/>
              </w:rPr>
              <w:t> count, round</w:t>
            </w:r>
            <w:r>
              <w:br/>
            </w:r>
            <w:r w:rsidRPr="0D084BD6">
              <w:rPr>
                <w:rFonts w:ascii="Arial" w:eastAsia="Arial" w:hAnsi="Arial" w:cs="Arial"/>
                <w:b/>
                <w:bCs/>
                <w:color w:val="000000" w:themeColor="text1"/>
                <w:sz w:val="20"/>
                <w:szCs w:val="20"/>
              </w:rPr>
              <w:t>PD:</w:t>
            </w:r>
            <w:r w:rsidRPr="0D084BD6">
              <w:rPr>
                <w:rFonts w:ascii="Arial" w:eastAsia="Arial" w:hAnsi="Arial" w:cs="Arial"/>
                <w:color w:val="000000" w:themeColor="text1"/>
                <w:sz w:val="20"/>
                <w:szCs w:val="20"/>
              </w:rPr>
              <w:t> roll, stop</w:t>
            </w:r>
            <w:r>
              <w:br/>
            </w:r>
            <w:r w:rsidRPr="0D084BD6">
              <w:rPr>
                <w:rFonts w:ascii="Arial" w:eastAsia="Arial" w:hAnsi="Arial" w:cs="Arial"/>
                <w:b/>
                <w:bCs/>
                <w:color w:val="000000" w:themeColor="text1"/>
                <w:sz w:val="20"/>
                <w:szCs w:val="20"/>
              </w:rPr>
              <w:t>SEMH/PSHE:</w:t>
            </w:r>
            <w:r w:rsidRPr="0D084BD6">
              <w:rPr>
                <w:rFonts w:ascii="Arial" w:eastAsia="Arial" w:hAnsi="Arial" w:cs="Arial"/>
                <w:color w:val="000000" w:themeColor="text1"/>
                <w:sz w:val="20"/>
                <w:szCs w:val="20"/>
              </w:rPr>
              <w:t> Please see SEMH/PSHE handbook</w:t>
            </w:r>
            <w:r>
              <w:br/>
            </w:r>
            <w:r w:rsidRPr="0D084BD6">
              <w:rPr>
                <w:rFonts w:ascii="Arial" w:eastAsia="Arial" w:hAnsi="Arial" w:cs="Arial"/>
                <w:b/>
                <w:bCs/>
                <w:color w:val="000000" w:themeColor="text1"/>
                <w:sz w:val="20"/>
                <w:szCs w:val="20"/>
              </w:rPr>
              <w:t xml:space="preserve">UTW – History: </w:t>
            </w:r>
            <w:r w:rsidRPr="0D084BD6">
              <w:rPr>
                <w:rFonts w:ascii="Arial" w:eastAsia="Arial" w:hAnsi="Arial" w:cs="Arial"/>
                <w:color w:val="000000" w:themeColor="text1"/>
                <w:sz w:val="20"/>
                <w:szCs w:val="20"/>
              </w:rPr>
              <w:t>past, family</w:t>
            </w:r>
            <w:r>
              <w:br/>
            </w:r>
            <w:r w:rsidRPr="0D084BD6">
              <w:rPr>
                <w:rFonts w:ascii="Arial" w:eastAsia="Arial" w:hAnsi="Arial" w:cs="Arial"/>
                <w:b/>
                <w:bCs/>
                <w:color w:val="000000" w:themeColor="text1"/>
                <w:sz w:val="20"/>
                <w:szCs w:val="20"/>
              </w:rPr>
              <w:t>Computing:</w:t>
            </w:r>
            <w:r w:rsidRPr="0D084BD6">
              <w:rPr>
                <w:rFonts w:ascii="Arial" w:eastAsia="Arial" w:hAnsi="Arial" w:cs="Arial"/>
                <w:color w:val="000000" w:themeColor="text1"/>
                <w:sz w:val="20"/>
                <w:szCs w:val="20"/>
              </w:rPr>
              <w:t> press, photo</w:t>
            </w:r>
            <w:r>
              <w:br/>
            </w:r>
            <w:r w:rsidRPr="0D084BD6">
              <w:rPr>
                <w:rFonts w:ascii="Arial" w:eastAsia="Arial" w:hAnsi="Arial" w:cs="Arial"/>
                <w:b/>
                <w:bCs/>
                <w:color w:val="000000" w:themeColor="text1"/>
                <w:sz w:val="20"/>
                <w:szCs w:val="20"/>
              </w:rPr>
              <w:t>EAD – Art:</w:t>
            </w:r>
            <w:r w:rsidRPr="0D084BD6">
              <w:rPr>
                <w:rFonts w:ascii="Arial" w:eastAsia="Arial" w:hAnsi="Arial" w:cs="Arial"/>
                <w:color w:val="000000" w:themeColor="text1"/>
                <w:sz w:val="20"/>
                <w:szCs w:val="20"/>
              </w:rPr>
              <w:t> colour, glue</w:t>
            </w:r>
            <w:r>
              <w:br/>
            </w:r>
            <w:r w:rsidRPr="0D084BD6">
              <w:rPr>
                <w:rFonts w:ascii="Arial" w:eastAsia="Arial" w:hAnsi="Arial" w:cs="Arial"/>
                <w:b/>
                <w:bCs/>
                <w:color w:val="000000" w:themeColor="text1"/>
                <w:sz w:val="20"/>
                <w:szCs w:val="20"/>
              </w:rPr>
              <w:t>EAD – Music:</w:t>
            </w:r>
            <w:r w:rsidRPr="0D084BD6">
              <w:rPr>
                <w:rFonts w:ascii="Arial" w:eastAsia="Arial" w:hAnsi="Arial" w:cs="Arial"/>
                <w:color w:val="000000" w:themeColor="text1"/>
                <w:sz w:val="20"/>
                <w:szCs w:val="20"/>
              </w:rPr>
              <w:t> beat, clap</w:t>
            </w:r>
            <w:r>
              <w:br/>
            </w:r>
            <w:r w:rsidRPr="0D084BD6">
              <w:rPr>
                <w:rFonts w:ascii="Arial" w:eastAsia="Arial" w:hAnsi="Arial" w:cs="Arial"/>
                <w:b/>
                <w:bCs/>
                <w:color w:val="000000" w:themeColor="text1"/>
                <w:sz w:val="20"/>
                <w:szCs w:val="20"/>
              </w:rPr>
              <w:t>RE:</w:t>
            </w:r>
            <w:r w:rsidRPr="0D084BD6">
              <w:rPr>
                <w:rFonts w:ascii="Arial" w:eastAsia="Arial" w:hAnsi="Arial" w:cs="Arial"/>
                <w:color w:val="000000" w:themeColor="text1"/>
                <w:sz w:val="20"/>
                <w:szCs w:val="20"/>
              </w:rPr>
              <w:t> thank you, special</w:t>
            </w:r>
            <w:r>
              <w:br/>
            </w:r>
            <w:r w:rsidRPr="0D084BD6">
              <w:rPr>
                <w:rFonts w:ascii="Arial" w:eastAsia="Arial" w:hAnsi="Arial" w:cs="Arial"/>
                <w:b/>
                <w:bCs/>
                <w:color w:val="000000" w:themeColor="text1"/>
                <w:sz w:val="20"/>
                <w:szCs w:val="20"/>
              </w:rPr>
              <w:t>Careers:</w:t>
            </w:r>
            <w:r w:rsidRPr="0D084BD6">
              <w:rPr>
                <w:rFonts w:ascii="Arial" w:eastAsia="Arial" w:hAnsi="Arial" w:cs="Arial"/>
                <w:color w:val="000000" w:themeColor="text1"/>
                <w:sz w:val="20"/>
                <w:szCs w:val="20"/>
              </w:rPr>
              <w:t> helper, maker</w:t>
            </w:r>
          </w:p>
        </w:tc>
      </w:tr>
      <w:tr w:rsidR="0D084BD6" w14:paraId="25411202" w14:textId="77777777" w:rsidTr="00216115">
        <w:trPr>
          <w:trHeight w:val="300"/>
        </w:trPr>
        <w:tc>
          <w:tcPr>
            <w:tcW w:w="1200" w:type="dxa"/>
            <w:shd w:val="clear" w:color="auto" w:fill="E5F5FF"/>
            <w:tcMar>
              <w:left w:w="105" w:type="dxa"/>
              <w:right w:w="105" w:type="dxa"/>
            </w:tcMar>
            <w:vAlign w:val="center"/>
          </w:tcPr>
          <w:p w14:paraId="53E2203E" w14:textId="65E5290D" w:rsidR="0D084BD6" w:rsidRDefault="0D084BD6" w:rsidP="0D084BD6">
            <w:pPr>
              <w:jc w:val="cente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Discovery</w:t>
            </w:r>
          </w:p>
        </w:tc>
        <w:tc>
          <w:tcPr>
            <w:tcW w:w="8816" w:type="dxa"/>
            <w:shd w:val="clear" w:color="auto" w:fill="E5F5FF"/>
            <w:tcMar>
              <w:left w:w="105" w:type="dxa"/>
              <w:right w:w="105" w:type="dxa"/>
            </w:tcMar>
            <w:vAlign w:val="center"/>
          </w:tcPr>
          <w:p w14:paraId="5DF08BD3" w14:textId="77777777" w:rsidR="00216115" w:rsidRPr="00216115" w:rsidRDefault="00216115" w:rsidP="00216115">
            <w:pPr>
              <w:rPr>
                <w:b/>
              </w:rPr>
            </w:pPr>
            <w:r w:rsidRPr="00216115">
              <w:rPr>
                <w:b/>
              </w:rPr>
              <w:t>celebration, festival, candle, costume, parade, fireworks, lantern, music, decorate, tradition</w:t>
            </w:r>
          </w:p>
          <w:p w14:paraId="1D08A39C" w14:textId="4D6D1E8A" w:rsidR="0D084BD6" w:rsidRDefault="0D084BD6" w:rsidP="0D084BD6">
            <w:pPr>
              <w:rPr>
                <w:rFonts w:ascii="Arial" w:eastAsia="Arial" w:hAnsi="Arial" w:cs="Arial"/>
                <w:color w:val="000000" w:themeColor="text1"/>
                <w:sz w:val="20"/>
                <w:szCs w:val="20"/>
              </w:rPr>
            </w:pPr>
          </w:p>
        </w:tc>
        <w:tc>
          <w:tcPr>
            <w:tcW w:w="6324" w:type="dxa"/>
            <w:shd w:val="clear" w:color="auto" w:fill="E5F5FF"/>
            <w:tcMar>
              <w:left w:w="105" w:type="dxa"/>
              <w:right w:w="105" w:type="dxa"/>
            </w:tcMar>
            <w:vAlign w:val="center"/>
          </w:tcPr>
          <w:p w14:paraId="4DDA6BA9" w14:textId="057C10FF" w:rsidR="0D084BD6" w:rsidRDefault="0D084BD6" w:rsidP="0D084BD6">
            <w:pP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C&amp;L:</w:t>
            </w:r>
            <w:r w:rsidRPr="0D084BD6">
              <w:rPr>
                <w:rFonts w:ascii="Arial" w:eastAsia="Arial" w:hAnsi="Arial" w:cs="Arial"/>
                <w:color w:val="000000" w:themeColor="text1"/>
                <w:sz w:val="20"/>
                <w:szCs w:val="20"/>
              </w:rPr>
              <w:t> describe, name, share</w:t>
            </w:r>
          </w:p>
          <w:p w14:paraId="7A8112BA" w14:textId="3C11BB3D" w:rsidR="0D084BD6" w:rsidRDefault="0D084BD6" w:rsidP="0D084BD6">
            <w:pP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Writing:</w:t>
            </w:r>
            <w:r w:rsidRPr="0D084BD6">
              <w:rPr>
                <w:rFonts w:ascii="Arial" w:eastAsia="Arial" w:hAnsi="Arial" w:cs="Arial"/>
                <w:color w:val="000000" w:themeColor="text1"/>
                <w:sz w:val="20"/>
                <w:szCs w:val="20"/>
              </w:rPr>
              <w:t xml:space="preserve"> grip, hold, vertical, horizontal, space, small, big, letters, lines, shape, lowercase, uppercase, full stop, question mark, exclamation mark, finger spacing</w:t>
            </w:r>
            <w:r>
              <w:br/>
            </w:r>
            <w:r w:rsidRPr="0D084BD6">
              <w:rPr>
                <w:rFonts w:ascii="Arial" w:eastAsia="Arial" w:hAnsi="Arial" w:cs="Arial"/>
                <w:b/>
                <w:bCs/>
                <w:color w:val="000000" w:themeColor="text1"/>
                <w:sz w:val="20"/>
                <w:szCs w:val="20"/>
              </w:rPr>
              <w:t>Maths:</w:t>
            </w:r>
            <w:r w:rsidRPr="0D084BD6">
              <w:rPr>
                <w:rFonts w:ascii="Arial" w:eastAsia="Arial" w:hAnsi="Arial" w:cs="Arial"/>
                <w:color w:val="000000" w:themeColor="text1"/>
                <w:sz w:val="20"/>
                <w:szCs w:val="20"/>
              </w:rPr>
              <w:t> add, sort, circle</w:t>
            </w:r>
            <w:r>
              <w:br/>
            </w:r>
            <w:r w:rsidRPr="0D084BD6">
              <w:rPr>
                <w:rFonts w:ascii="Arial" w:eastAsia="Arial" w:hAnsi="Arial" w:cs="Arial"/>
                <w:b/>
                <w:bCs/>
                <w:color w:val="000000" w:themeColor="text1"/>
                <w:sz w:val="20"/>
                <w:szCs w:val="20"/>
              </w:rPr>
              <w:t>PD:</w:t>
            </w:r>
            <w:r w:rsidRPr="0D084BD6">
              <w:rPr>
                <w:rFonts w:ascii="Arial" w:eastAsia="Arial" w:hAnsi="Arial" w:cs="Arial"/>
                <w:color w:val="000000" w:themeColor="text1"/>
                <w:sz w:val="20"/>
                <w:szCs w:val="20"/>
              </w:rPr>
              <w:t> throw, catch, aim</w:t>
            </w:r>
            <w:r>
              <w:br/>
            </w:r>
            <w:r w:rsidRPr="0D084BD6">
              <w:rPr>
                <w:rFonts w:ascii="Arial" w:eastAsia="Arial" w:hAnsi="Arial" w:cs="Arial"/>
                <w:b/>
                <w:bCs/>
                <w:color w:val="000000" w:themeColor="text1"/>
                <w:sz w:val="20"/>
                <w:szCs w:val="20"/>
              </w:rPr>
              <w:t>SEMH/PSHE:</w:t>
            </w:r>
            <w:r w:rsidRPr="0D084BD6">
              <w:rPr>
                <w:rFonts w:ascii="Arial" w:eastAsia="Arial" w:hAnsi="Arial" w:cs="Arial"/>
                <w:color w:val="000000" w:themeColor="text1"/>
                <w:sz w:val="20"/>
                <w:szCs w:val="20"/>
              </w:rPr>
              <w:t> Please see SEMH/PSHE handbook</w:t>
            </w:r>
            <w:r>
              <w:br/>
            </w:r>
            <w:r w:rsidRPr="0D084BD6">
              <w:rPr>
                <w:rFonts w:ascii="Arial" w:eastAsia="Arial" w:hAnsi="Arial" w:cs="Arial"/>
                <w:b/>
                <w:bCs/>
                <w:color w:val="000000" w:themeColor="text1"/>
                <w:sz w:val="20"/>
                <w:szCs w:val="20"/>
              </w:rPr>
              <w:t xml:space="preserve">UTW – History: </w:t>
            </w:r>
            <w:r w:rsidRPr="0D084BD6">
              <w:rPr>
                <w:rFonts w:ascii="Arial" w:eastAsia="Arial" w:hAnsi="Arial" w:cs="Arial"/>
                <w:color w:val="000000" w:themeColor="text1"/>
                <w:sz w:val="20"/>
                <w:szCs w:val="20"/>
              </w:rPr>
              <w:t>remember, event, change</w:t>
            </w:r>
            <w:r>
              <w:br/>
            </w:r>
            <w:r w:rsidRPr="0D084BD6">
              <w:rPr>
                <w:rFonts w:ascii="Arial" w:eastAsia="Arial" w:hAnsi="Arial" w:cs="Arial"/>
                <w:b/>
                <w:bCs/>
                <w:color w:val="000000" w:themeColor="text1"/>
                <w:sz w:val="20"/>
                <w:szCs w:val="20"/>
              </w:rPr>
              <w:t>Computing:</w:t>
            </w:r>
            <w:r w:rsidRPr="0D084BD6">
              <w:rPr>
                <w:rFonts w:ascii="Arial" w:eastAsia="Arial" w:hAnsi="Arial" w:cs="Arial"/>
                <w:color w:val="000000" w:themeColor="text1"/>
                <w:sz w:val="20"/>
                <w:szCs w:val="20"/>
              </w:rPr>
              <w:t> click, record, camera</w:t>
            </w:r>
            <w:r>
              <w:br/>
            </w:r>
            <w:r w:rsidRPr="0D084BD6">
              <w:rPr>
                <w:rFonts w:ascii="Arial" w:eastAsia="Arial" w:hAnsi="Arial" w:cs="Arial"/>
                <w:b/>
                <w:bCs/>
                <w:color w:val="000000" w:themeColor="text1"/>
                <w:sz w:val="20"/>
                <w:szCs w:val="20"/>
              </w:rPr>
              <w:t>EAD – Art:</w:t>
            </w:r>
            <w:r w:rsidRPr="0D084BD6">
              <w:rPr>
                <w:rFonts w:ascii="Arial" w:eastAsia="Arial" w:hAnsi="Arial" w:cs="Arial"/>
                <w:color w:val="000000" w:themeColor="text1"/>
                <w:sz w:val="20"/>
                <w:szCs w:val="20"/>
              </w:rPr>
              <w:t> paint, pattern, design</w:t>
            </w:r>
            <w:r>
              <w:br/>
            </w:r>
            <w:r w:rsidRPr="0D084BD6">
              <w:rPr>
                <w:rFonts w:ascii="Arial" w:eastAsia="Arial" w:hAnsi="Arial" w:cs="Arial"/>
                <w:b/>
                <w:bCs/>
                <w:color w:val="000000" w:themeColor="text1"/>
                <w:sz w:val="20"/>
                <w:szCs w:val="20"/>
              </w:rPr>
              <w:t>EAD – Music:</w:t>
            </w:r>
            <w:r w:rsidRPr="0D084BD6">
              <w:rPr>
                <w:rFonts w:ascii="Arial" w:eastAsia="Arial" w:hAnsi="Arial" w:cs="Arial"/>
                <w:color w:val="000000" w:themeColor="text1"/>
                <w:sz w:val="20"/>
                <w:szCs w:val="20"/>
              </w:rPr>
              <w:t> rhythm, repeat, song</w:t>
            </w:r>
            <w:r>
              <w:br/>
            </w:r>
            <w:r w:rsidRPr="0D084BD6">
              <w:rPr>
                <w:rFonts w:ascii="Arial" w:eastAsia="Arial" w:hAnsi="Arial" w:cs="Arial"/>
                <w:b/>
                <w:bCs/>
                <w:color w:val="000000" w:themeColor="text1"/>
                <w:sz w:val="20"/>
                <w:szCs w:val="20"/>
              </w:rPr>
              <w:t>RE:</w:t>
            </w:r>
            <w:r w:rsidRPr="0D084BD6">
              <w:rPr>
                <w:rFonts w:ascii="Arial" w:eastAsia="Arial" w:hAnsi="Arial" w:cs="Arial"/>
                <w:color w:val="000000" w:themeColor="text1"/>
                <w:sz w:val="20"/>
                <w:szCs w:val="20"/>
              </w:rPr>
              <w:t> celebrate, respect, kindness</w:t>
            </w:r>
            <w:r>
              <w:br/>
            </w:r>
            <w:r w:rsidRPr="0D084BD6">
              <w:rPr>
                <w:rFonts w:ascii="Arial" w:eastAsia="Arial" w:hAnsi="Arial" w:cs="Arial"/>
                <w:b/>
                <w:bCs/>
                <w:color w:val="000000" w:themeColor="text1"/>
                <w:sz w:val="20"/>
                <w:szCs w:val="20"/>
              </w:rPr>
              <w:t>Careers:</w:t>
            </w:r>
            <w:r w:rsidRPr="0D084BD6">
              <w:rPr>
                <w:rFonts w:ascii="Arial" w:eastAsia="Arial" w:hAnsi="Arial" w:cs="Arial"/>
                <w:color w:val="000000" w:themeColor="text1"/>
                <w:sz w:val="20"/>
                <w:szCs w:val="20"/>
              </w:rPr>
              <w:t> organiser, baker, decorator</w:t>
            </w:r>
          </w:p>
        </w:tc>
      </w:tr>
      <w:tr w:rsidR="0D084BD6" w14:paraId="19D8862A" w14:textId="77777777" w:rsidTr="00216115">
        <w:trPr>
          <w:trHeight w:val="300"/>
        </w:trPr>
        <w:tc>
          <w:tcPr>
            <w:tcW w:w="1200" w:type="dxa"/>
            <w:shd w:val="clear" w:color="auto" w:fill="D5EFFF"/>
            <w:tcMar>
              <w:left w:w="105" w:type="dxa"/>
              <w:right w:w="105" w:type="dxa"/>
            </w:tcMar>
            <w:vAlign w:val="center"/>
          </w:tcPr>
          <w:p w14:paraId="0388A0AD" w14:textId="67869019" w:rsidR="0D084BD6" w:rsidRDefault="0D084BD6" w:rsidP="0D084BD6">
            <w:pPr>
              <w:jc w:val="cente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Adventure</w:t>
            </w:r>
          </w:p>
        </w:tc>
        <w:tc>
          <w:tcPr>
            <w:tcW w:w="8816" w:type="dxa"/>
            <w:shd w:val="clear" w:color="auto" w:fill="D5EFFF"/>
            <w:tcMar>
              <w:left w:w="105" w:type="dxa"/>
              <w:right w:w="105" w:type="dxa"/>
            </w:tcMar>
            <w:vAlign w:val="center"/>
          </w:tcPr>
          <w:p w14:paraId="2D7D3997" w14:textId="77777777" w:rsidR="00216115" w:rsidRDefault="00216115" w:rsidP="00216115">
            <w:pPr>
              <w:rPr>
                <w:b/>
              </w:rPr>
            </w:pPr>
            <w:r w:rsidRPr="00216115">
              <w:rPr>
                <w:b/>
              </w:rPr>
              <w:t>celebration, ceremony, remembrance, culture, heritage, procession, performance, tradition, community, symbol, significance, gratitude, diversity, unity</w:t>
            </w:r>
          </w:p>
          <w:p w14:paraId="7660E024" w14:textId="6E398113" w:rsidR="0D084BD6" w:rsidRDefault="0D084BD6" w:rsidP="0D084BD6">
            <w:pPr>
              <w:rPr>
                <w:rFonts w:ascii="Arial" w:eastAsia="Arial" w:hAnsi="Arial" w:cs="Arial"/>
                <w:color w:val="000000" w:themeColor="text1"/>
                <w:sz w:val="20"/>
                <w:szCs w:val="20"/>
              </w:rPr>
            </w:pPr>
          </w:p>
        </w:tc>
        <w:tc>
          <w:tcPr>
            <w:tcW w:w="6324" w:type="dxa"/>
            <w:shd w:val="clear" w:color="auto" w:fill="D5EFFF"/>
            <w:tcMar>
              <w:left w:w="105" w:type="dxa"/>
              <w:right w:w="105" w:type="dxa"/>
            </w:tcMar>
            <w:vAlign w:val="center"/>
          </w:tcPr>
          <w:p w14:paraId="1F1A65F3" w14:textId="7AA743FA" w:rsidR="0D084BD6" w:rsidRDefault="0D084BD6" w:rsidP="0D084BD6">
            <w:pP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C&amp;L:</w:t>
            </w:r>
            <w:r w:rsidRPr="0D084BD6">
              <w:rPr>
                <w:rFonts w:ascii="Arial" w:eastAsia="Arial" w:hAnsi="Arial" w:cs="Arial"/>
                <w:color w:val="000000" w:themeColor="text1"/>
                <w:sz w:val="20"/>
                <w:szCs w:val="20"/>
              </w:rPr>
              <w:t> explain, compare, sequence, detail, present</w:t>
            </w:r>
          </w:p>
          <w:p w14:paraId="14621444" w14:textId="6A16DE1A" w:rsidR="0D084BD6" w:rsidRDefault="0D084BD6" w:rsidP="0D084BD6">
            <w:pPr>
              <w:rPr>
                <w:rFonts w:ascii="Arial" w:eastAsia="Arial" w:hAnsi="Arial" w:cs="Arial"/>
                <w:color w:val="000000" w:themeColor="text1"/>
                <w:sz w:val="20"/>
                <w:szCs w:val="20"/>
              </w:rPr>
            </w:pPr>
            <w:r w:rsidRPr="0D084BD6">
              <w:rPr>
                <w:rFonts w:ascii="Arial" w:eastAsia="Arial" w:hAnsi="Arial" w:cs="Arial"/>
                <w:b/>
                <w:bCs/>
                <w:color w:val="000000" w:themeColor="text1"/>
                <w:sz w:val="20"/>
                <w:szCs w:val="20"/>
              </w:rPr>
              <w:t>Writing:</w:t>
            </w:r>
            <w:r w:rsidRPr="0D084BD6">
              <w:rPr>
                <w:rFonts w:ascii="Arial" w:eastAsia="Arial" w:hAnsi="Arial" w:cs="Arial"/>
                <w:color w:val="000000" w:themeColor="text1"/>
                <w:sz w:val="20"/>
                <w:szCs w:val="20"/>
              </w:rPr>
              <w:t xml:space="preserve"> paragraph, list, caption, instruction, statement, narrative, express, fiction, non-fiction, message, notes, email, opinion, story map, heading, label, beginning, middle, end, setting, character, conjunction.</w:t>
            </w:r>
            <w:r>
              <w:br/>
            </w:r>
            <w:r w:rsidRPr="0D084BD6">
              <w:rPr>
                <w:rFonts w:ascii="Arial" w:eastAsia="Arial" w:hAnsi="Arial" w:cs="Arial"/>
                <w:b/>
                <w:bCs/>
                <w:color w:val="000000" w:themeColor="text1"/>
                <w:sz w:val="20"/>
                <w:szCs w:val="20"/>
              </w:rPr>
              <w:t>Maths:</w:t>
            </w:r>
            <w:r w:rsidRPr="0D084BD6">
              <w:rPr>
                <w:rFonts w:ascii="Arial" w:eastAsia="Arial" w:hAnsi="Arial" w:cs="Arial"/>
                <w:color w:val="000000" w:themeColor="text1"/>
                <w:sz w:val="20"/>
                <w:szCs w:val="20"/>
              </w:rPr>
              <w:t> total, subtract, symmetry, measure, position</w:t>
            </w:r>
            <w:r>
              <w:br/>
            </w:r>
            <w:r w:rsidRPr="0D084BD6">
              <w:rPr>
                <w:rFonts w:ascii="Arial" w:eastAsia="Arial" w:hAnsi="Arial" w:cs="Arial"/>
                <w:b/>
                <w:bCs/>
                <w:color w:val="000000" w:themeColor="text1"/>
                <w:sz w:val="20"/>
                <w:szCs w:val="20"/>
              </w:rPr>
              <w:t>PD:</w:t>
            </w:r>
            <w:r w:rsidRPr="0D084BD6">
              <w:rPr>
                <w:rFonts w:ascii="Arial" w:eastAsia="Arial" w:hAnsi="Arial" w:cs="Arial"/>
                <w:color w:val="000000" w:themeColor="text1"/>
                <w:sz w:val="20"/>
                <w:szCs w:val="20"/>
              </w:rPr>
              <w:t> coordination, technique, strike, field, teamwork</w:t>
            </w:r>
            <w:r>
              <w:br/>
            </w:r>
            <w:r w:rsidRPr="0D084BD6">
              <w:rPr>
                <w:rFonts w:ascii="Arial" w:eastAsia="Arial" w:hAnsi="Arial" w:cs="Arial"/>
                <w:b/>
                <w:bCs/>
                <w:color w:val="000000" w:themeColor="text1"/>
                <w:sz w:val="20"/>
                <w:szCs w:val="20"/>
              </w:rPr>
              <w:t>SEMH/PSHE:</w:t>
            </w:r>
            <w:r w:rsidRPr="0D084BD6">
              <w:rPr>
                <w:rFonts w:ascii="Arial" w:eastAsia="Arial" w:hAnsi="Arial" w:cs="Arial"/>
                <w:color w:val="000000" w:themeColor="text1"/>
                <w:sz w:val="20"/>
                <w:szCs w:val="20"/>
              </w:rPr>
              <w:t> Please see SEMH/PSHE handbook</w:t>
            </w:r>
            <w:r>
              <w:br/>
            </w:r>
            <w:r w:rsidRPr="0D084BD6">
              <w:rPr>
                <w:rFonts w:ascii="Arial" w:eastAsia="Arial" w:hAnsi="Arial" w:cs="Arial"/>
                <w:b/>
                <w:bCs/>
                <w:color w:val="000000" w:themeColor="text1"/>
                <w:sz w:val="20"/>
                <w:szCs w:val="20"/>
              </w:rPr>
              <w:t>UTW – Histoy:</w:t>
            </w:r>
            <w:r w:rsidRPr="0D084BD6">
              <w:rPr>
                <w:rFonts w:ascii="Arial" w:eastAsia="Arial" w:hAnsi="Arial" w:cs="Arial"/>
                <w:color w:val="000000" w:themeColor="text1"/>
                <w:sz w:val="20"/>
                <w:szCs w:val="20"/>
              </w:rPr>
              <w:t>remembrance, timeline, significance, tradition, identity</w:t>
            </w:r>
            <w:r>
              <w:br/>
            </w:r>
            <w:r w:rsidRPr="0D084BD6">
              <w:rPr>
                <w:rFonts w:ascii="Arial" w:eastAsia="Arial" w:hAnsi="Arial" w:cs="Arial"/>
                <w:b/>
                <w:bCs/>
                <w:color w:val="000000" w:themeColor="text1"/>
                <w:sz w:val="20"/>
                <w:szCs w:val="20"/>
              </w:rPr>
              <w:lastRenderedPageBreak/>
              <w:t>Computing:</w:t>
            </w:r>
            <w:r w:rsidRPr="0D084BD6">
              <w:rPr>
                <w:rFonts w:ascii="Arial" w:eastAsia="Arial" w:hAnsi="Arial" w:cs="Arial"/>
                <w:color w:val="000000" w:themeColor="text1"/>
                <w:sz w:val="20"/>
                <w:szCs w:val="20"/>
              </w:rPr>
              <w:t> edit, upload, sequence, media, digital</w:t>
            </w:r>
            <w:r>
              <w:br/>
            </w:r>
            <w:r w:rsidRPr="0D084BD6">
              <w:rPr>
                <w:rFonts w:ascii="Arial" w:eastAsia="Arial" w:hAnsi="Arial" w:cs="Arial"/>
                <w:b/>
                <w:bCs/>
                <w:color w:val="000000" w:themeColor="text1"/>
                <w:sz w:val="20"/>
                <w:szCs w:val="20"/>
              </w:rPr>
              <w:t>EAD – Art:</w:t>
            </w:r>
            <w:r w:rsidRPr="0D084BD6">
              <w:rPr>
                <w:rFonts w:ascii="Arial" w:eastAsia="Arial" w:hAnsi="Arial" w:cs="Arial"/>
                <w:color w:val="000000" w:themeColor="text1"/>
                <w:sz w:val="20"/>
                <w:szCs w:val="20"/>
              </w:rPr>
              <w:t> technique, texture, evaluate, composition, materials</w:t>
            </w:r>
            <w:r>
              <w:br/>
            </w:r>
            <w:r w:rsidRPr="0D084BD6">
              <w:rPr>
                <w:rFonts w:ascii="Arial" w:eastAsia="Arial" w:hAnsi="Arial" w:cs="Arial"/>
                <w:b/>
                <w:bCs/>
                <w:color w:val="000000" w:themeColor="text1"/>
                <w:sz w:val="20"/>
                <w:szCs w:val="20"/>
              </w:rPr>
              <w:t>EAD – Music:</w:t>
            </w:r>
            <w:r w:rsidRPr="0D084BD6">
              <w:rPr>
                <w:rFonts w:ascii="Arial" w:eastAsia="Arial" w:hAnsi="Arial" w:cs="Arial"/>
                <w:color w:val="000000" w:themeColor="text1"/>
                <w:sz w:val="20"/>
                <w:szCs w:val="20"/>
              </w:rPr>
              <w:t> tempo, dynamics, composition, performance, pattern</w:t>
            </w:r>
            <w:r>
              <w:br/>
            </w:r>
            <w:r w:rsidRPr="0D084BD6">
              <w:rPr>
                <w:rFonts w:ascii="Arial" w:eastAsia="Arial" w:hAnsi="Arial" w:cs="Arial"/>
                <w:b/>
                <w:bCs/>
                <w:color w:val="000000" w:themeColor="text1"/>
                <w:sz w:val="20"/>
                <w:szCs w:val="20"/>
              </w:rPr>
              <w:t>RE:</w:t>
            </w:r>
            <w:r w:rsidRPr="0D084BD6">
              <w:rPr>
                <w:rFonts w:ascii="Arial" w:eastAsia="Arial" w:hAnsi="Arial" w:cs="Arial"/>
                <w:color w:val="000000" w:themeColor="text1"/>
                <w:sz w:val="20"/>
                <w:szCs w:val="20"/>
              </w:rPr>
              <w:t> symbolism, reflection, gratitude, belief, community</w:t>
            </w:r>
            <w:r>
              <w:br/>
            </w:r>
            <w:r w:rsidRPr="0D084BD6">
              <w:rPr>
                <w:rFonts w:ascii="Arial" w:eastAsia="Arial" w:hAnsi="Arial" w:cs="Arial"/>
                <w:b/>
                <w:bCs/>
                <w:color w:val="000000" w:themeColor="text1"/>
                <w:sz w:val="20"/>
                <w:szCs w:val="20"/>
              </w:rPr>
              <w:t>Careers:</w:t>
            </w:r>
            <w:r w:rsidRPr="0D084BD6">
              <w:rPr>
                <w:rFonts w:ascii="Arial" w:eastAsia="Arial" w:hAnsi="Arial" w:cs="Arial"/>
                <w:color w:val="000000" w:themeColor="text1"/>
                <w:sz w:val="20"/>
                <w:szCs w:val="20"/>
              </w:rPr>
              <w:t> event planner, photographer, musician, designer, caterer</w:t>
            </w:r>
          </w:p>
        </w:tc>
      </w:tr>
    </w:tbl>
    <w:p w14:paraId="48D27E4A" w14:textId="25B8B35B" w:rsidR="0D084BD6" w:rsidRDefault="0D084BD6" w:rsidP="0D084BD6">
      <w:pPr>
        <w:rPr>
          <w:rFonts w:ascii="Calibri" w:hAnsi="Calibri" w:cs="Calibri"/>
        </w:rPr>
      </w:pPr>
    </w:p>
    <w:p w14:paraId="2619DA54" w14:textId="77777777" w:rsidR="00216115" w:rsidRDefault="00216115">
      <w:pPr>
        <w:rPr>
          <w:b/>
        </w:rPr>
      </w:pPr>
    </w:p>
    <w:sectPr w:rsidR="00216115" w:rsidSect="00C17E8A">
      <w:headerReference w:type="even" r:id="rId9"/>
      <w:headerReference w:type="default" r:id="rId10"/>
      <w:footerReference w:type="even" r:id="rId11"/>
      <w:footerReference w:type="default" r:id="rId12"/>
      <w:headerReference w:type="first" r:id="rId13"/>
      <w:footerReference w:type="first" r:id="rId14"/>
      <w:pgSz w:w="16838" w:h="11906" w:orient="landscape"/>
      <w:pgMar w:top="238" w:right="244" w:bottom="238" w:left="23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6F856" w14:textId="77777777" w:rsidR="00636A4F" w:rsidRDefault="00636A4F" w:rsidP="003F7C7D">
      <w:pPr>
        <w:spacing w:after="0" w:line="240" w:lineRule="auto"/>
      </w:pPr>
      <w:r>
        <w:separator/>
      </w:r>
    </w:p>
  </w:endnote>
  <w:endnote w:type="continuationSeparator" w:id="0">
    <w:p w14:paraId="059CB377" w14:textId="77777777" w:rsidR="00636A4F" w:rsidRDefault="00636A4F" w:rsidP="003F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PrimaryInfant">
    <w:altName w:val="Calibri"/>
    <w:charset w:val="00"/>
    <w:family w:val="auto"/>
    <w:pitch w:val="variable"/>
    <w:sig w:usb0="00000083" w:usb1="00000000" w:usb2="00000000" w:usb3="00000000" w:csb0="00000009"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22D72" w14:textId="77777777" w:rsidR="00310828" w:rsidRDefault="003108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87A3" w14:textId="77777777" w:rsidR="00310828" w:rsidRDefault="003108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C8511" w14:textId="77777777" w:rsidR="00310828" w:rsidRDefault="003108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B61BC" w14:textId="77777777" w:rsidR="00636A4F" w:rsidRDefault="00636A4F" w:rsidP="003F7C7D">
      <w:pPr>
        <w:spacing w:after="0" w:line="240" w:lineRule="auto"/>
      </w:pPr>
      <w:r>
        <w:separator/>
      </w:r>
    </w:p>
  </w:footnote>
  <w:footnote w:type="continuationSeparator" w:id="0">
    <w:p w14:paraId="506E2E5F" w14:textId="77777777" w:rsidR="00636A4F" w:rsidRDefault="00636A4F" w:rsidP="003F7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C67A0" w14:textId="77777777" w:rsidR="00310828" w:rsidRDefault="003108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0F6E1" w14:textId="77777777" w:rsidR="001766A1" w:rsidRPr="003F7C7D" w:rsidRDefault="00310828" w:rsidP="001766A1">
    <w:pPr>
      <w:jc w:val="center"/>
      <w:rPr>
        <w:rFonts w:ascii="Calibri" w:hAnsi="Calibri" w:cs="Calibri"/>
        <w:b/>
        <w:i/>
        <w:sz w:val="48"/>
        <w:szCs w:val="24"/>
        <w:u w:val="single"/>
      </w:rPr>
    </w:pPr>
    <w:r w:rsidRPr="00310828">
      <w:rPr>
        <w:rFonts w:ascii="Calibri" w:hAnsi="Calibri" w:cs="Calibri"/>
        <w:b/>
        <w:i/>
        <w:noProof/>
        <w:sz w:val="48"/>
        <w:szCs w:val="24"/>
        <w:u w:val="single"/>
        <w:lang w:eastAsia="en-GB"/>
      </w:rPr>
      <w:drawing>
        <wp:anchor distT="0" distB="0" distL="114300" distR="114300" simplePos="0" relativeHeight="251658241" behindDoc="1" locked="0" layoutInCell="1" allowOverlap="1" wp14:anchorId="478AC6FE" wp14:editId="3200EA3F">
          <wp:simplePos x="0" y="0"/>
          <wp:positionH relativeFrom="margin">
            <wp:posOffset>8623300</wp:posOffset>
          </wp:positionH>
          <wp:positionV relativeFrom="paragraph">
            <wp:posOffset>-274955</wp:posOffset>
          </wp:positionV>
          <wp:extent cx="1374140" cy="1028700"/>
          <wp:effectExtent l="0" t="0" r="0" b="0"/>
          <wp:wrapTight wrapText="bothSides">
            <wp:wrapPolygon edited="0">
              <wp:start x="7486" y="0"/>
              <wp:lineTo x="2695" y="6400"/>
              <wp:lineTo x="0" y="8400"/>
              <wp:lineTo x="0" y="20400"/>
              <wp:lineTo x="6588" y="21200"/>
              <wp:lineTo x="16470" y="21200"/>
              <wp:lineTo x="21261" y="20000"/>
              <wp:lineTo x="21261" y="8000"/>
              <wp:lineTo x="18566" y="6400"/>
              <wp:lineTo x="13774" y="0"/>
              <wp:lineTo x="7486" y="0"/>
            </wp:wrapPolygon>
          </wp:wrapTight>
          <wp:docPr id="3" name="Picture 3" descr="Enable Trust">
            <a:extLst xmlns:a="http://schemas.openxmlformats.org/drawingml/2006/main">
              <a:ext uri="{FF2B5EF4-FFF2-40B4-BE49-F238E27FC236}">
                <a16:creationId xmlns:a16="http://schemas.microsoft.com/office/drawing/2014/main" id="{9EC0B87A-9DCD-4EC7-A92D-FA6D30481D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able Tru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414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0828">
      <w:rPr>
        <w:rFonts w:ascii="Calibri" w:hAnsi="Calibri" w:cs="Calibri"/>
        <w:b/>
        <w:i/>
        <w:noProof/>
        <w:sz w:val="48"/>
        <w:szCs w:val="24"/>
        <w:u w:val="single"/>
        <w:lang w:eastAsia="en-GB"/>
      </w:rPr>
      <w:drawing>
        <wp:anchor distT="0" distB="0" distL="114300" distR="114300" simplePos="0" relativeHeight="251658242" behindDoc="1" locked="0" layoutInCell="1" allowOverlap="1" wp14:anchorId="453EBE2F" wp14:editId="1312ED3D">
          <wp:simplePos x="0" y="0"/>
          <wp:positionH relativeFrom="margin">
            <wp:posOffset>304800</wp:posOffset>
          </wp:positionH>
          <wp:positionV relativeFrom="paragraph">
            <wp:posOffset>-194310</wp:posOffset>
          </wp:positionV>
          <wp:extent cx="1506220" cy="977900"/>
          <wp:effectExtent l="0" t="0" r="0" b="0"/>
          <wp:wrapTight wrapText="bothSides">
            <wp:wrapPolygon edited="0">
              <wp:start x="0" y="0"/>
              <wp:lineTo x="0" y="21039"/>
              <wp:lineTo x="21309" y="21039"/>
              <wp:lineTo x="21309" y="0"/>
              <wp:lineTo x="0" y="0"/>
            </wp:wrapPolygon>
          </wp:wrapTight>
          <wp:docPr id="75" name="Picture 75" descr="C:\Users\maggsa1\Desktop\Two Bridges\Two Bridges Logo.jpg">
            <a:extLst xmlns:a="http://schemas.openxmlformats.org/drawingml/2006/main">
              <a:ext uri="{FF2B5EF4-FFF2-40B4-BE49-F238E27FC236}">
                <a16:creationId xmlns:a16="http://schemas.microsoft.com/office/drawing/2014/main" id="{6C7C46C7-AD32-406F-A29D-53B24041A9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ggsa1\Desktop\Two Bridges\Two Bridges Logo.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506220" cy="977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66A1" w:rsidRPr="007526DF">
      <w:rPr>
        <w:rFonts w:ascii="Calibri" w:hAnsi="Calibri" w:cs="Calibri"/>
        <w:noProof/>
        <w:sz w:val="18"/>
        <w:szCs w:val="18"/>
        <w:lang w:eastAsia="en-GB"/>
      </w:rPr>
      <mc:AlternateContent>
        <mc:Choice Requires="wps">
          <w:drawing>
            <wp:anchor distT="45720" distB="45720" distL="114300" distR="114300" simplePos="0" relativeHeight="251658240" behindDoc="1" locked="0" layoutInCell="1" allowOverlap="1" wp14:anchorId="72D3B12E" wp14:editId="3E412134">
              <wp:simplePos x="0" y="0"/>
              <wp:positionH relativeFrom="margin">
                <wp:posOffset>1690370</wp:posOffset>
              </wp:positionH>
              <wp:positionV relativeFrom="paragraph">
                <wp:posOffset>-183515</wp:posOffset>
              </wp:positionV>
              <wp:extent cx="6985000" cy="1308100"/>
              <wp:effectExtent l="0" t="0" r="6350" b="6350"/>
              <wp:wrapTight wrapText="bothSides">
                <wp:wrapPolygon edited="0">
                  <wp:start x="0" y="0"/>
                  <wp:lineTo x="0" y="21390"/>
                  <wp:lineTo x="21561" y="21390"/>
                  <wp:lineTo x="21561" y="0"/>
                  <wp:lineTo x="0" y="0"/>
                </wp:wrapPolygon>
              </wp:wrapTight>
              <wp:docPr id="65" name="Text Box 2">
                <a:extLst xmlns:a="http://schemas.openxmlformats.org/drawingml/2006/main">
                  <a:ext uri="{FF2B5EF4-FFF2-40B4-BE49-F238E27FC236}">
                    <a16:creationId xmlns:a16="http://schemas.microsoft.com/office/drawing/2014/main" id="{55F418F8-54B9-46A7-B580-4D69C2B36D7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1308100"/>
                      </a:xfrm>
                      <a:prstGeom prst="rect">
                        <a:avLst/>
                      </a:prstGeom>
                      <a:solidFill>
                        <a:schemeClr val="bg1"/>
                      </a:solidFill>
                      <a:ln w="9525">
                        <a:noFill/>
                        <a:miter lim="800000"/>
                        <a:headEnd/>
                        <a:tailEnd/>
                      </a:ln>
                    </wps:spPr>
                    <wps:txbx>
                      <w:txbxContent>
                        <w:p w14:paraId="219341B2" w14:textId="77777777" w:rsidR="008E0A50" w:rsidRDefault="008E0A50" w:rsidP="00310828">
                          <w:pPr>
                            <w:spacing w:after="0" w:line="240" w:lineRule="auto"/>
                            <w:jc w:val="center"/>
                            <w:rPr>
                              <w:rFonts w:ascii="Calibri" w:hAnsi="Calibri" w:cs="Calibri"/>
                              <w:b/>
                              <w:szCs w:val="24"/>
                            </w:rPr>
                          </w:pPr>
                          <w:r w:rsidRPr="005D631E">
                            <w:rPr>
                              <w:rFonts w:ascii="Calibri" w:hAnsi="Calibri" w:cs="Calibri"/>
                              <w:b/>
                              <w:szCs w:val="24"/>
                            </w:rPr>
                            <w:t xml:space="preserve">Primary Curriculum Theme Overview – Medium Term Overview for Academic Year </w:t>
                          </w:r>
                        </w:p>
                        <w:p w14:paraId="294C2035" w14:textId="77777777" w:rsidR="00310828" w:rsidRPr="005D631E" w:rsidRDefault="00310828" w:rsidP="00310828">
                          <w:pPr>
                            <w:spacing w:after="0" w:line="240" w:lineRule="auto"/>
                            <w:jc w:val="center"/>
                            <w:rPr>
                              <w:rFonts w:ascii="Calibri" w:hAnsi="Calibri" w:cs="Calibri"/>
                              <w:b/>
                              <w:szCs w:val="24"/>
                            </w:rPr>
                          </w:pPr>
                        </w:p>
                        <w:p w14:paraId="687C6339" w14:textId="77777777" w:rsidR="008E0A50" w:rsidRPr="005D631E" w:rsidRDefault="008E0A50" w:rsidP="00310828">
                          <w:pPr>
                            <w:spacing w:after="0" w:line="240" w:lineRule="auto"/>
                            <w:jc w:val="center"/>
                            <w:rPr>
                              <w:rFonts w:ascii="Calibri" w:hAnsi="Calibri" w:cs="Calibri"/>
                              <w:b/>
                              <w:szCs w:val="24"/>
                              <w:u w:val="single"/>
                            </w:rPr>
                          </w:pPr>
                          <w:r w:rsidRPr="005D631E">
                            <w:rPr>
                              <w:rFonts w:ascii="Calibri" w:hAnsi="Calibri" w:cs="Calibri"/>
                              <w:b/>
                              <w:szCs w:val="24"/>
                              <w:u w:val="single"/>
                            </w:rPr>
                            <w:t>Cycle 1, Term 2: Celebrations</w:t>
                          </w:r>
                        </w:p>
                        <w:p w14:paraId="06F776F9" w14:textId="77777777" w:rsidR="008E0A50" w:rsidRPr="005D631E" w:rsidRDefault="008E0A50" w:rsidP="00310828">
                          <w:pPr>
                            <w:spacing w:line="240" w:lineRule="auto"/>
                            <w:jc w:val="center"/>
                            <w:rPr>
                              <w:rFonts w:ascii="Calibri" w:hAnsi="Calibri" w:cs="Calibri"/>
                              <w:b/>
                              <w:i/>
                              <w:szCs w:val="24"/>
                              <w:u w:val="single"/>
                            </w:rPr>
                          </w:pPr>
                          <w:r w:rsidRPr="005D631E">
                            <w:rPr>
                              <w:rFonts w:ascii="Calibri" w:hAnsi="Calibri" w:cs="Calibri"/>
                              <w:szCs w:val="24"/>
                              <w:shd w:val="clear" w:color="auto" w:fill="FFFFFF"/>
                            </w:rPr>
                            <w:t>Students will have the opportunity to learn about special celebratory events and festivals that take place in their own community and in the wider world. Students will discover the different ways we celebrate – and the many different things those celebrations can be about.</w:t>
                          </w:r>
                        </w:p>
                        <w:p w14:paraId="5E9BEC32" w14:textId="77777777" w:rsidR="008E0A50" w:rsidRPr="0025294C" w:rsidRDefault="008E0A50" w:rsidP="00310828">
                          <w:pPr>
                            <w:spacing w:line="240" w:lineRule="auto"/>
                            <w:jc w:val="center"/>
                            <w:rPr>
                              <w:rFonts w:ascii="SassoonPrimaryInfant" w:hAnsi="SassoonPrimaryInfant"/>
                              <w:b/>
                              <w:sz w:val="28"/>
                              <w:u w:val="single"/>
                            </w:rPr>
                          </w:pPr>
                        </w:p>
                        <w:p w14:paraId="1EC12DC8" w14:textId="77777777" w:rsidR="001766A1" w:rsidRPr="004F6C0C" w:rsidRDefault="001766A1" w:rsidP="00310828">
                          <w:pPr>
                            <w:spacing w:line="240" w:lineRule="auto"/>
                            <w:jc w:val="center"/>
                            <w:rPr>
                              <w:rFonts w:ascii="Calibri" w:hAnsi="Calibri" w:cs="Calibri"/>
                              <w:b/>
                              <w:sz w:val="24"/>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D3B12E" id="_x0000_t202" coordsize="21600,21600" o:spt="202" path="m,l,21600r21600,l21600,xe">
              <v:stroke joinstyle="miter"/>
              <v:path gradientshapeok="t" o:connecttype="rect"/>
            </v:shapetype>
            <v:shape id="Text Box 2" o:spid="_x0000_s1026" type="#_x0000_t202" style="position:absolute;left:0;text-align:left;margin-left:133.1pt;margin-top:-14.45pt;width:550pt;height:103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" fillcolor="white [3212]" stroked="f">
              <v:textbox>
                <w:txbxContent>
                  <w:p w14:paraId="219341B2" w14:textId="77777777" w:rsidR="008E0A50" w:rsidRDefault="008E0A50" w:rsidP="00310828">
                    <w:pPr>
                      <w:spacing w:after="0" w:line="240" w:lineRule="auto"/>
                      <w:jc w:val="center"/>
                      <w:rPr>
                        <w:rFonts w:ascii="Calibri" w:hAnsi="Calibri" w:cs="Calibri"/>
                        <w:b/>
                        <w:szCs w:val="24"/>
                      </w:rPr>
                    </w:pPr>
                    <w:r w:rsidRPr="005D631E">
                      <w:rPr>
                        <w:rFonts w:ascii="Calibri" w:hAnsi="Calibri" w:cs="Calibri"/>
                        <w:b/>
                        <w:szCs w:val="24"/>
                      </w:rPr>
                      <w:t xml:space="preserve">Primary Curriculum Theme Overview – Medium Term Overview for Academic Year </w:t>
                    </w:r>
                  </w:p>
                  <w:p w14:paraId="294C2035" w14:textId="77777777" w:rsidR="00310828" w:rsidRPr="005D631E" w:rsidRDefault="00310828" w:rsidP="00310828">
                    <w:pPr>
                      <w:spacing w:after="0" w:line="240" w:lineRule="auto"/>
                      <w:jc w:val="center"/>
                      <w:rPr>
                        <w:rFonts w:ascii="Calibri" w:hAnsi="Calibri" w:cs="Calibri"/>
                        <w:b/>
                        <w:szCs w:val="24"/>
                      </w:rPr>
                    </w:pPr>
                  </w:p>
                  <w:p w14:paraId="687C6339" w14:textId="77777777" w:rsidR="008E0A50" w:rsidRPr="005D631E" w:rsidRDefault="008E0A50" w:rsidP="00310828">
                    <w:pPr>
                      <w:spacing w:after="0" w:line="240" w:lineRule="auto"/>
                      <w:jc w:val="center"/>
                      <w:rPr>
                        <w:rFonts w:ascii="Calibri" w:hAnsi="Calibri" w:cs="Calibri"/>
                        <w:b/>
                        <w:szCs w:val="24"/>
                        <w:u w:val="single"/>
                      </w:rPr>
                    </w:pPr>
                    <w:r w:rsidRPr="005D631E">
                      <w:rPr>
                        <w:rFonts w:ascii="Calibri" w:hAnsi="Calibri" w:cs="Calibri"/>
                        <w:b/>
                        <w:szCs w:val="24"/>
                        <w:u w:val="single"/>
                      </w:rPr>
                      <w:t>Cycle 1, Term 2: Celebrations</w:t>
                    </w:r>
                  </w:p>
                  <w:p w14:paraId="06F776F9" w14:textId="77777777" w:rsidR="008E0A50" w:rsidRPr="005D631E" w:rsidRDefault="008E0A50" w:rsidP="00310828">
                    <w:pPr>
                      <w:spacing w:line="240" w:lineRule="auto"/>
                      <w:jc w:val="center"/>
                      <w:rPr>
                        <w:rFonts w:ascii="Calibri" w:hAnsi="Calibri" w:cs="Calibri"/>
                        <w:b/>
                        <w:i/>
                        <w:szCs w:val="24"/>
                        <w:u w:val="single"/>
                      </w:rPr>
                    </w:pPr>
                    <w:r w:rsidRPr="005D631E">
                      <w:rPr>
                        <w:rFonts w:ascii="Calibri" w:hAnsi="Calibri" w:cs="Calibri"/>
                        <w:szCs w:val="24"/>
                        <w:shd w:val="clear" w:color="auto" w:fill="FFFFFF"/>
                      </w:rPr>
                      <w:t>Students will have the opportunity to learn about special celebratory events and festivals that take place in their own community and in the wider world. Students will discover the different ways we celebrate – and the many different things those celebrations can be about.</w:t>
                    </w:r>
                  </w:p>
                  <w:p w14:paraId="5E9BEC32" w14:textId="77777777" w:rsidR="008E0A50" w:rsidRPr="0025294C" w:rsidRDefault="008E0A50" w:rsidP="00310828">
                    <w:pPr>
                      <w:spacing w:line="240" w:lineRule="auto"/>
                      <w:jc w:val="center"/>
                      <w:rPr>
                        <w:rFonts w:ascii="SassoonPrimaryInfant" w:hAnsi="SassoonPrimaryInfant"/>
                        <w:b/>
                        <w:sz w:val="28"/>
                        <w:u w:val="single"/>
                      </w:rPr>
                    </w:pPr>
                  </w:p>
                  <w:p w14:paraId="1EC12DC8" w14:textId="77777777" w:rsidR="001766A1" w:rsidRPr="004F6C0C" w:rsidRDefault="001766A1" w:rsidP="00310828">
                    <w:pPr>
                      <w:spacing w:line="240" w:lineRule="auto"/>
                      <w:jc w:val="center"/>
                      <w:rPr>
                        <w:rFonts w:ascii="Calibri" w:hAnsi="Calibri" w:cs="Calibri"/>
                        <w:b/>
                        <w:sz w:val="24"/>
                        <w:u w:val="single"/>
                      </w:rPr>
                    </w:pPr>
                  </w:p>
                </w:txbxContent>
              </v:textbox>
              <w10:wrap type="tight" anchorx="margin"/>
            </v:shape>
          </w:pict>
        </mc:Fallback>
      </mc:AlternateContent>
    </w:r>
  </w:p>
  <w:p w14:paraId="74060F8B" w14:textId="77777777" w:rsidR="003F7C7D" w:rsidRPr="003F7C7D" w:rsidRDefault="003F7C7D" w:rsidP="003F7C7D">
    <w:pPr>
      <w:jc w:val="center"/>
      <w:rPr>
        <w:rFonts w:ascii="Calibri" w:hAnsi="Calibri" w:cs="Calibri"/>
        <w:b/>
        <w:i/>
        <w:sz w:val="48"/>
        <w:szCs w:val="24"/>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73547" w14:textId="77777777" w:rsidR="00310828" w:rsidRDefault="003108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C7D"/>
    <w:rsid w:val="000103B0"/>
    <w:rsid w:val="000548F4"/>
    <w:rsid w:val="00060523"/>
    <w:rsid w:val="00066561"/>
    <w:rsid w:val="00090DFE"/>
    <w:rsid w:val="00097C8F"/>
    <w:rsid w:val="000B68F4"/>
    <w:rsid w:val="000D54E6"/>
    <w:rsid w:val="000E699C"/>
    <w:rsid w:val="000F29A4"/>
    <w:rsid w:val="00166CB6"/>
    <w:rsid w:val="001766A1"/>
    <w:rsid w:val="00177909"/>
    <w:rsid w:val="001956BB"/>
    <w:rsid w:val="001A4B01"/>
    <w:rsid w:val="001B10A7"/>
    <w:rsid w:val="001B45AA"/>
    <w:rsid w:val="001B5DE1"/>
    <w:rsid w:val="001C62B3"/>
    <w:rsid w:val="001E253C"/>
    <w:rsid w:val="00216115"/>
    <w:rsid w:val="00216E2D"/>
    <w:rsid w:val="002353E8"/>
    <w:rsid w:val="00244DF0"/>
    <w:rsid w:val="0026536D"/>
    <w:rsid w:val="002724CC"/>
    <w:rsid w:val="002A4FAA"/>
    <w:rsid w:val="002D4137"/>
    <w:rsid w:val="00310828"/>
    <w:rsid w:val="00335AD8"/>
    <w:rsid w:val="00363055"/>
    <w:rsid w:val="003F7C7D"/>
    <w:rsid w:val="0040251F"/>
    <w:rsid w:val="00423881"/>
    <w:rsid w:val="00455EDD"/>
    <w:rsid w:val="00456EE8"/>
    <w:rsid w:val="00461D5A"/>
    <w:rsid w:val="004E2DC5"/>
    <w:rsid w:val="004E2FB9"/>
    <w:rsid w:val="004F7230"/>
    <w:rsid w:val="005121ED"/>
    <w:rsid w:val="005125EA"/>
    <w:rsid w:val="00530611"/>
    <w:rsid w:val="00541A56"/>
    <w:rsid w:val="005B25FD"/>
    <w:rsid w:val="00607E54"/>
    <w:rsid w:val="00636A4F"/>
    <w:rsid w:val="006963EF"/>
    <w:rsid w:val="0069697A"/>
    <w:rsid w:val="006D4F58"/>
    <w:rsid w:val="006E69CB"/>
    <w:rsid w:val="007967F1"/>
    <w:rsid w:val="007B2F8E"/>
    <w:rsid w:val="007B3CA4"/>
    <w:rsid w:val="007E1FB8"/>
    <w:rsid w:val="00822046"/>
    <w:rsid w:val="0082544D"/>
    <w:rsid w:val="00844085"/>
    <w:rsid w:val="008866A0"/>
    <w:rsid w:val="00895195"/>
    <w:rsid w:val="008A2E15"/>
    <w:rsid w:val="008E0A50"/>
    <w:rsid w:val="009368DF"/>
    <w:rsid w:val="00947D73"/>
    <w:rsid w:val="00987998"/>
    <w:rsid w:val="009B3989"/>
    <w:rsid w:val="009C0152"/>
    <w:rsid w:val="009E48FB"/>
    <w:rsid w:val="009E772E"/>
    <w:rsid w:val="00A1060A"/>
    <w:rsid w:val="00A82AD0"/>
    <w:rsid w:val="00A9166D"/>
    <w:rsid w:val="00A941F4"/>
    <w:rsid w:val="00AA2E29"/>
    <w:rsid w:val="00AE5596"/>
    <w:rsid w:val="00AF5CE3"/>
    <w:rsid w:val="00B05DE9"/>
    <w:rsid w:val="00B362E2"/>
    <w:rsid w:val="00B37D49"/>
    <w:rsid w:val="00B7074A"/>
    <w:rsid w:val="00BA77A1"/>
    <w:rsid w:val="00C14282"/>
    <w:rsid w:val="00C16347"/>
    <w:rsid w:val="00C17E8A"/>
    <w:rsid w:val="00C62C89"/>
    <w:rsid w:val="00C666A1"/>
    <w:rsid w:val="00C95FC4"/>
    <w:rsid w:val="00CA2769"/>
    <w:rsid w:val="00CA35F1"/>
    <w:rsid w:val="00CA715E"/>
    <w:rsid w:val="00CB0EEB"/>
    <w:rsid w:val="00CD4258"/>
    <w:rsid w:val="00CE024A"/>
    <w:rsid w:val="00D01A8B"/>
    <w:rsid w:val="00D273DB"/>
    <w:rsid w:val="00D527F2"/>
    <w:rsid w:val="00DA42EE"/>
    <w:rsid w:val="00DE7F5F"/>
    <w:rsid w:val="00DF2C29"/>
    <w:rsid w:val="00E01D8E"/>
    <w:rsid w:val="00E1614A"/>
    <w:rsid w:val="00E23427"/>
    <w:rsid w:val="00E87230"/>
    <w:rsid w:val="00EC3A67"/>
    <w:rsid w:val="00ED3877"/>
    <w:rsid w:val="00EF1A4A"/>
    <w:rsid w:val="00F03013"/>
    <w:rsid w:val="00F1767E"/>
    <w:rsid w:val="00F411B4"/>
    <w:rsid w:val="00F57F6F"/>
    <w:rsid w:val="00FE047C"/>
    <w:rsid w:val="01DC6D5F"/>
    <w:rsid w:val="06E8B1B8"/>
    <w:rsid w:val="07E5BF4C"/>
    <w:rsid w:val="09BD61AB"/>
    <w:rsid w:val="0D084BD6"/>
    <w:rsid w:val="0F2C98E1"/>
    <w:rsid w:val="1440188B"/>
    <w:rsid w:val="16EED643"/>
    <w:rsid w:val="19EA6AA1"/>
    <w:rsid w:val="1A62B46C"/>
    <w:rsid w:val="1BEB5151"/>
    <w:rsid w:val="1F044CCF"/>
    <w:rsid w:val="204244FE"/>
    <w:rsid w:val="20B54D43"/>
    <w:rsid w:val="221DBA87"/>
    <w:rsid w:val="261ADBD8"/>
    <w:rsid w:val="2A0AE66E"/>
    <w:rsid w:val="2E4C293D"/>
    <w:rsid w:val="3D73C458"/>
    <w:rsid w:val="3DEDB022"/>
    <w:rsid w:val="3E2627CF"/>
    <w:rsid w:val="3FA939A7"/>
    <w:rsid w:val="4193A367"/>
    <w:rsid w:val="43CE0781"/>
    <w:rsid w:val="4FDD2806"/>
    <w:rsid w:val="51C1619C"/>
    <w:rsid w:val="561B09B4"/>
    <w:rsid w:val="5BFD8BEB"/>
    <w:rsid w:val="5D21A351"/>
    <w:rsid w:val="5D6AB311"/>
    <w:rsid w:val="5F428DE4"/>
    <w:rsid w:val="600F6D4F"/>
    <w:rsid w:val="6A457236"/>
    <w:rsid w:val="6C606067"/>
    <w:rsid w:val="71C27EEB"/>
    <w:rsid w:val="76F759F7"/>
    <w:rsid w:val="77EBBFD4"/>
    <w:rsid w:val="7AF858EE"/>
    <w:rsid w:val="7B1FD47B"/>
    <w:rsid w:val="7BB2D2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D24EB"/>
  <w15:chartTrackingRefBased/>
  <w15:docId w15:val="{8E460EDB-C968-4352-98DD-3568566DC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A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C7D"/>
  </w:style>
  <w:style w:type="paragraph" w:styleId="Footer">
    <w:name w:val="footer"/>
    <w:basedOn w:val="Normal"/>
    <w:link w:val="FooterChar"/>
    <w:uiPriority w:val="99"/>
    <w:unhideWhenUsed/>
    <w:rsid w:val="003F7C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C7D"/>
  </w:style>
  <w:style w:type="table" w:styleId="TableGrid">
    <w:name w:val="Table Grid"/>
    <w:basedOn w:val="TableNormal"/>
    <w:uiPriority w:val="39"/>
    <w:rsid w:val="003F7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103B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103B0"/>
  </w:style>
  <w:style w:type="character" w:customStyle="1" w:styleId="eop">
    <w:name w:val="eop"/>
    <w:basedOn w:val="DefaultParagraphFont"/>
    <w:rsid w:val="000103B0"/>
  </w:style>
  <w:style w:type="character" w:customStyle="1" w:styleId="contentcontrolboundarysink">
    <w:name w:val="contentcontrolboundarysink"/>
    <w:basedOn w:val="DefaultParagraphFont"/>
    <w:rsid w:val="00010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240B45B8F3AA41BAE77EDC26A84FCB" ma:contentTypeVersion="14" ma:contentTypeDescription="Create a new document." ma:contentTypeScope="" ma:versionID="270f4194c6896a289e7c757a9098dac6">
  <xsd:schema xmlns:xsd="http://www.w3.org/2001/XMLSchema" xmlns:xs="http://www.w3.org/2001/XMLSchema" xmlns:p="http://schemas.microsoft.com/office/2006/metadata/properties" xmlns:ns2="ed0ed14d-5781-4e58-b950-ae5450c96eb1" xmlns:ns3="94cede11-4023-477d-b28d-ea191ca260ea" targetNamespace="http://schemas.microsoft.com/office/2006/metadata/properties" ma:root="true" ma:fieldsID="e6ab2262f675b22c3a8b89062e1af817" ns2:_="" ns3:_="">
    <xsd:import namespace="ed0ed14d-5781-4e58-b950-ae5450c96eb1"/>
    <xsd:import namespace="94cede11-4023-477d-b28d-ea191ca260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ed14d-5781-4e58-b950-ae5450c96e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cef4d-2312-42f9-bd7d-69e8b8ba58c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cede11-4023-477d-b28d-ea191ca260e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3732422-346e-4f9a-b82b-7f2486f699c9}" ma:internalName="TaxCatchAll" ma:showField="CatchAllData" ma:web="94cede11-4023-477d-b28d-ea191ca260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ed0ed14d-5781-4e58-b950-ae5450c96eb1" xsi:nil="true"/>
    <TaxCatchAll xmlns="94cede11-4023-477d-b28d-ea191ca260ea" xsi:nil="true"/>
    <lcf76f155ced4ddcb4097134ff3c332f xmlns="ed0ed14d-5781-4e58-b950-ae5450c96e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C3A97E-E2EA-4684-A5EB-20658474965F}">
  <ds:schemaRefs>
    <ds:schemaRef ds:uri="http://schemas.microsoft.com/sharepoint/v3/contenttype/forms"/>
  </ds:schemaRefs>
</ds:datastoreItem>
</file>

<file path=customXml/itemProps2.xml><?xml version="1.0" encoding="utf-8"?>
<ds:datastoreItem xmlns:ds="http://schemas.openxmlformats.org/officeDocument/2006/customXml" ds:itemID="{5A1B9B3F-D349-4D6A-80D6-78158DA80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ed14d-5781-4e58-b950-ae5450c96eb1"/>
    <ds:schemaRef ds:uri="94cede11-4023-477d-b28d-ea191ca26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535B18-12DA-4F1C-B7F9-F260ED9CB5AE}">
  <ds:schemaRefs>
    <ds:schemaRef ds:uri="http://schemas.microsoft.com/office/2006/metadata/properties"/>
    <ds:schemaRef ds:uri="http://schemas.microsoft.com/office/infopath/2007/PartnerControls"/>
    <ds:schemaRef ds:uri="ed0ed14d-5781-4e58-b950-ae5450c96eb1"/>
    <ds:schemaRef ds:uri="94cede11-4023-477d-b28d-ea191ca260e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647</Words>
  <Characters>3688</Characters>
  <Application>Microsoft Office Word</Application>
  <DocSecurity>0</DocSecurity>
  <Lines>30</Lines>
  <Paragraphs>8</Paragraphs>
  <ScaleCrop>false</ScaleCrop>
  <Company>Integra Schools IT</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Maggs</dc:creator>
  <cp:keywords/>
  <dc:description/>
  <cp:lastModifiedBy>Emma Green</cp:lastModifiedBy>
  <cp:revision>2</cp:revision>
  <dcterms:created xsi:type="dcterms:W3CDTF">2026-10-23T14:38:00Z</dcterms:created>
  <dcterms:modified xsi:type="dcterms:W3CDTF">2026-10-23T14:38:00Z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0x01010047240B45B8F3AA41BAE77EDC26A84FCB</vt:lpwstr>
  </property>
  <property fmtid="{D5CDD505-2E9C-101B-9397-08002B2CF9AE}" pid="3" name="Order">
    <vt:r8>3849500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